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4F4A" w14:textId="4B2B28BF" w:rsidR="48FE2F49" w:rsidRDefault="48FE2F49" w:rsidP="55BAAC4B">
      <w:pPr>
        <w:jc w:val="center"/>
        <w:rPr>
          <w:b/>
          <w:bCs/>
          <w:sz w:val="48"/>
          <w:szCs w:val="48"/>
        </w:rPr>
      </w:pPr>
      <w:proofErr w:type="spellStart"/>
      <w:r w:rsidRPr="0011529F">
        <w:rPr>
          <w:rFonts w:ascii="Gotham Bold" w:hAnsi="Gotham Bold"/>
          <w:b/>
          <w:bCs/>
          <w:color w:val="CEE239"/>
          <w:sz w:val="48"/>
          <w:szCs w:val="48"/>
        </w:rPr>
        <w:t>Copilot</w:t>
      </w:r>
      <w:proofErr w:type="spellEnd"/>
      <w:r w:rsidRPr="001C0596">
        <w:rPr>
          <w:b/>
          <w:bCs/>
          <w:color w:val="CEE239"/>
          <w:sz w:val="48"/>
          <w:szCs w:val="48"/>
        </w:rPr>
        <w:t xml:space="preserve"> </w:t>
      </w:r>
      <w:r w:rsidRPr="55BAAC4B">
        <w:rPr>
          <w:b/>
          <w:bCs/>
          <w:sz w:val="48"/>
          <w:szCs w:val="48"/>
        </w:rPr>
        <w:t>en el entorno empresarial</w:t>
      </w:r>
    </w:p>
    <w:p w14:paraId="2F8CE00C" w14:textId="083C2CB9" w:rsidR="48FE2F49" w:rsidRDefault="48FE2F49" w:rsidP="55BAAC4B">
      <w:pPr>
        <w:jc w:val="center"/>
        <w:rPr>
          <w:b/>
          <w:bCs/>
          <w:sz w:val="48"/>
          <w:szCs w:val="48"/>
        </w:rPr>
      </w:pPr>
    </w:p>
    <w:p w14:paraId="481BBC28" w14:textId="72F5F43C" w:rsidR="48FE2F49" w:rsidRDefault="09B35527" w:rsidP="55BAAC4B">
      <w:pPr>
        <w:rPr>
          <w:b/>
          <w:bCs/>
          <w:u w:val="single"/>
        </w:rPr>
      </w:pPr>
      <w:r w:rsidRPr="55BAAC4B">
        <w:rPr>
          <w:b/>
          <w:bCs/>
          <w:u w:val="single"/>
        </w:rPr>
        <w:t>Índice</w:t>
      </w:r>
    </w:p>
    <w:p w14:paraId="562CC28A" w14:textId="77777777" w:rsidR="00EE192C" w:rsidRDefault="00EE192C" w:rsidP="55BAAC4B">
      <w:pPr>
        <w:rPr>
          <w:b/>
          <w:bCs/>
          <w:u w:val="single"/>
        </w:rPr>
      </w:pPr>
    </w:p>
    <w:sdt>
      <w:sdtPr>
        <w:id w:val="1962915359"/>
        <w:docPartObj>
          <w:docPartGallery w:val="Table of Contents"/>
          <w:docPartUnique/>
        </w:docPartObj>
      </w:sdtPr>
      <w:sdtEndPr/>
      <w:sdtContent>
        <w:p w14:paraId="14607DFE" w14:textId="5436588E" w:rsidR="00EA2C1A" w:rsidRDefault="48FE2F49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r>
            <w:fldChar w:fldCharType="begin"/>
          </w:r>
          <w:r>
            <w:instrText>TOC \o "1-9" \z \u \h</w:instrText>
          </w:r>
          <w:r>
            <w:fldChar w:fldCharType="separate"/>
          </w:r>
          <w:hyperlink w:anchor="_Toc194331876" w:history="1">
            <w:r w:rsidR="00EA2C1A" w:rsidRPr="00A31091">
              <w:rPr>
                <w:rStyle w:val="Hipervnculo"/>
                <w:noProof/>
              </w:rPr>
              <w:t>Introducción</w:t>
            </w:r>
            <w:r w:rsidR="00EA2C1A">
              <w:rPr>
                <w:noProof/>
                <w:webHidden/>
              </w:rPr>
              <w:tab/>
            </w:r>
            <w:r w:rsidR="00EA2C1A">
              <w:rPr>
                <w:noProof/>
                <w:webHidden/>
              </w:rPr>
              <w:fldChar w:fldCharType="begin"/>
            </w:r>
            <w:r w:rsidR="00EA2C1A">
              <w:rPr>
                <w:noProof/>
                <w:webHidden/>
              </w:rPr>
              <w:instrText xml:space="preserve"> PAGEREF _Toc194331876 \h </w:instrText>
            </w:r>
            <w:r w:rsidR="00EA2C1A">
              <w:rPr>
                <w:noProof/>
                <w:webHidden/>
              </w:rPr>
            </w:r>
            <w:r w:rsidR="00EA2C1A">
              <w:rPr>
                <w:noProof/>
                <w:webHidden/>
              </w:rPr>
              <w:fldChar w:fldCharType="separate"/>
            </w:r>
            <w:r w:rsidR="00EA2C1A">
              <w:rPr>
                <w:noProof/>
                <w:webHidden/>
              </w:rPr>
              <w:t>2</w:t>
            </w:r>
            <w:r w:rsidR="00EA2C1A">
              <w:rPr>
                <w:noProof/>
                <w:webHidden/>
              </w:rPr>
              <w:fldChar w:fldCharType="end"/>
            </w:r>
          </w:hyperlink>
        </w:p>
        <w:p w14:paraId="54CE3823" w14:textId="23237A25" w:rsidR="00EA2C1A" w:rsidRDefault="00EA2C1A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77" w:history="1">
            <w:r w:rsidRPr="00A31091">
              <w:rPr>
                <w:rStyle w:val="Hipervnculo"/>
                <w:noProof/>
              </w:rPr>
              <w:t>1. ¿Qué es Copilot?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C7FC5" w14:textId="43E65DAC" w:rsidR="00EA2C1A" w:rsidRDefault="00EA2C1A">
          <w:pPr>
            <w:pStyle w:val="TD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78" w:history="1">
            <w:r w:rsidRPr="00A31091">
              <w:rPr>
                <w:rStyle w:val="Hipervnculo"/>
                <w:noProof/>
              </w:rPr>
              <w:t>De la automatización a la inteligencia colaborativa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E4F01" w14:textId="0B31B970" w:rsidR="00EA2C1A" w:rsidRDefault="00EA2C1A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79" w:history="1">
            <w:r w:rsidRPr="00A31091">
              <w:rPr>
                <w:rStyle w:val="Hipervnculo"/>
                <w:noProof/>
              </w:rPr>
              <w:t>2. Capacidades clave de Copilot en el entorno empresarial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9BA2B" w14:textId="35E5759C" w:rsidR="00EA2C1A" w:rsidRDefault="00EA2C1A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80" w:history="1">
            <w:r w:rsidRPr="00A31091">
              <w:rPr>
                <w:rStyle w:val="Hipervnculo"/>
                <w:noProof/>
              </w:rPr>
              <w:t>3. Casos de uso prácticos y ejemplos de Microsoft 365 Copilot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7F789" w14:textId="0EDBD06D" w:rsidR="00EA2C1A" w:rsidRDefault="00EA2C1A">
          <w:pPr>
            <w:pStyle w:val="TD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81" w:history="1">
            <w:r w:rsidRPr="00A31091">
              <w:rPr>
                <w:rStyle w:val="Hipervnculo"/>
                <w:noProof/>
              </w:rPr>
              <w:t>Ejemplos específicos de Microsoft 365 Copilot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01C88" w14:textId="0CF09C42" w:rsidR="00EA2C1A" w:rsidRDefault="00EA2C1A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82" w:history="1">
            <w:r w:rsidRPr="00A31091">
              <w:rPr>
                <w:rStyle w:val="Hipervnculo"/>
                <w:noProof/>
              </w:rPr>
              <w:t>4. Beneficios estratégicos de implementar Copilot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37E79" w14:textId="26BED443" w:rsidR="00EA2C1A" w:rsidRDefault="00EA2C1A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83" w:history="1">
            <w:r w:rsidRPr="00A31091">
              <w:rPr>
                <w:rStyle w:val="Hipervnculo"/>
                <w:noProof/>
              </w:rPr>
              <w:t>5. Implementación y acompañamiento de Cognitia Tech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7C58B" w14:textId="4D2EA398" w:rsidR="00EA2C1A" w:rsidRDefault="00EA2C1A">
          <w:pPr>
            <w:pStyle w:val="TD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84" w:history="1">
            <w:r w:rsidRPr="00A31091">
              <w:rPr>
                <w:rStyle w:val="Hipervnculo"/>
                <w:noProof/>
              </w:rPr>
              <w:t>Nuestro proceso de acompañamiento: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23A50" w14:textId="480CF935" w:rsidR="00EA2C1A" w:rsidRDefault="00EA2C1A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s-ES"/>
              <w14:ligatures w14:val="standardContextual"/>
            </w:rPr>
          </w:pPr>
          <w:hyperlink w:anchor="_Toc194331885" w:history="1">
            <w:r w:rsidRPr="00A31091">
              <w:rPr>
                <w:rStyle w:val="Hipervnculo"/>
                <w:noProof/>
              </w:rPr>
              <w:t>6. Conclusiones y próximos pasos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_Toc194331885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9A766" w14:textId="76640093" w:rsidR="48FE2F49" w:rsidRDefault="48FE2F49" w:rsidP="55BAAC4B">
          <w:pPr>
            <w:pStyle w:val="TDC2"/>
            <w:tabs>
              <w:tab w:val="right" w:leader="dot" w:pos="9015"/>
            </w:tabs>
            <w:rPr>
              <w:rStyle w:val="Hipervnculo"/>
            </w:rPr>
          </w:pPr>
          <w:r>
            <w:fldChar w:fldCharType="end"/>
          </w:r>
        </w:p>
      </w:sdtContent>
    </w:sdt>
    <w:p w14:paraId="4866ED23" w14:textId="292C48C7" w:rsidR="00D85237" w:rsidRDefault="00A000E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E0CE6F" wp14:editId="20932B3E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5723890" cy="5095240"/>
            <wp:effectExtent l="0" t="0" r="0" b="0"/>
            <wp:wrapNone/>
            <wp:docPr id="1752178493" name="Picture 175217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237">
        <w:br w:type="page"/>
      </w:r>
    </w:p>
    <w:p w14:paraId="7F442632" w14:textId="641D0573" w:rsidR="48FE2F49" w:rsidRDefault="48FE2F49" w:rsidP="00EA2C1A">
      <w:pPr>
        <w:pStyle w:val="Ttulo2"/>
      </w:pPr>
      <w:bookmarkStart w:id="0" w:name="_Toc194331876"/>
      <w:r w:rsidRPr="55BAAC4B">
        <w:lastRenderedPageBreak/>
        <w:t>Introducción</w:t>
      </w:r>
      <w:bookmarkEnd w:id="0"/>
    </w:p>
    <w:p w14:paraId="5731BF99" w14:textId="6A5F3F67" w:rsidR="5BB8D8B3" w:rsidRDefault="48FE2F49" w:rsidP="55BAAC4B">
      <w:pPr>
        <w:spacing w:before="240" w:after="240"/>
        <w:jc w:val="both"/>
      </w:pPr>
      <w:r w:rsidRPr="55BAAC4B">
        <w:t xml:space="preserve">En un mundo en constante transformación digital, las empresas necesitan soluciones que no solo sean tecnológicamente avanzadas, sino que además mantengan una conexión genuina con las personas. Los asistentes inteligentes, o </w:t>
      </w:r>
      <w:proofErr w:type="spellStart"/>
      <w:r w:rsidRPr="55BAAC4B">
        <w:rPr>
          <w:b/>
          <w:bCs/>
        </w:rPr>
        <w:t>Copilots</w:t>
      </w:r>
      <w:proofErr w:type="spellEnd"/>
      <w:r w:rsidRPr="55BAAC4B">
        <w:t xml:space="preserve">, se han consolidado como la respuesta a este reto, permitiendo interacciones naturales y personalizadas que impulsan la eficiencia operativa y la innovación. En </w:t>
      </w:r>
      <w:proofErr w:type="spellStart"/>
      <w:r w:rsidRPr="55BAAC4B">
        <w:rPr>
          <w:b/>
          <w:bCs/>
        </w:rPr>
        <w:t>Cognitia</w:t>
      </w:r>
      <w:proofErr w:type="spellEnd"/>
      <w:r w:rsidRPr="55BAAC4B">
        <w:rPr>
          <w:b/>
          <w:bCs/>
        </w:rPr>
        <w:t xml:space="preserve"> </w:t>
      </w:r>
      <w:proofErr w:type="spellStart"/>
      <w:r w:rsidRPr="55BAAC4B">
        <w:rPr>
          <w:b/>
          <w:bCs/>
        </w:rPr>
        <w:t>Tech</w:t>
      </w:r>
      <w:proofErr w:type="spellEnd"/>
      <w:r w:rsidRPr="55BAAC4B">
        <w:t xml:space="preserve"> creemos que la verdadera transformación surge al combinar tecnología de vanguardia con un enfoque </w:t>
      </w:r>
      <w:r w:rsidRPr="00D722C8">
        <w:rPr>
          <w:i/>
          <w:iCs/>
        </w:rPr>
        <w:t xml:space="preserve">human </w:t>
      </w:r>
      <w:proofErr w:type="spellStart"/>
      <w:r w:rsidRPr="00D722C8">
        <w:rPr>
          <w:i/>
          <w:iCs/>
        </w:rPr>
        <w:t>first</w:t>
      </w:r>
      <w:proofErr w:type="spellEnd"/>
      <w:r w:rsidRPr="55BAAC4B">
        <w:t xml:space="preserve">, en el que la experiencia del usuario es el eje central. Este </w:t>
      </w:r>
      <w:proofErr w:type="spellStart"/>
      <w:r w:rsidRPr="55BAAC4B">
        <w:t>ebook</w:t>
      </w:r>
      <w:proofErr w:type="spellEnd"/>
      <w:r w:rsidRPr="55BAAC4B">
        <w:t xml:space="preserve"> profundiza en el uso y las capacidades de </w:t>
      </w:r>
      <w:proofErr w:type="spellStart"/>
      <w:r w:rsidRPr="55BAAC4B">
        <w:t>Copilot</w:t>
      </w:r>
      <w:proofErr w:type="spellEnd"/>
      <w:r w:rsidRPr="55BAAC4B">
        <w:t xml:space="preserve">, con ejemplos concretos de Microsoft 365 </w:t>
      </w:r>
      <w:proofErr w:type="spellStart"/>
      <w:r w:rsidRPr="55BAAC4B">
        <w:t>Copilot</w:t>
      </w:r>
      <w:proofErr w:type="spellEnd"/>
      <w:r w:rsidRPr="55BAAC4B">
        <w:t xml:space="preserve"> que ilustran cómo estas herramientas pueden integrarse en la operativa diaria de las empresas.</w:t>
      </w:r>
    </w:p>
    <w:p w14:paraId="132F659E" w14:textId="43E4CBFB" w:rsidR="48FE2F49" w:rsidRDefault="48FE2F49" w:rsidP="00186A00">
      <w:pPr>
        <w:pStyle w:val="Ttulo2"/>
      </w:pPr>
      <w:bookmarkStart w:id="1" w:name="_Toc194331877"/>
      <w:r w:rsidRPr="55BAAC4B">
        <w:t xml:space="preserve">1. ¿Qué es </w:t>
      </w:r>
      <w:proofErr w:type="spellStart"/>
      <w:r w:rsidRPr="55BAAC4B">
        <w:t>Copilot</w:t>
      </w:r>
      <w:proofErr w:type="spellEnd"/>
      <w:r w:rsidRPr="55BAAC4B">
        <w:t>?</w:t>
      </w:r>
      <w:bookmarkEnd w:id="1"/>
    </w:p>
    <w:p w14:paraId="29508122" w14:textId="7E08BC95" w:rsidR="48FE2F49" w:rsidRDefault="48FE2F49" w:rsidP="00EA2C1A">
      <w:pPr>
        <w:pStyle w:val="Ttulo3"/>
      </w:pPr>
      <w:bookmarkStart w:id="2" w:name="_Toc194331878"/>
      <w:r w:rsidRPr="55BAAC4B">
        <w:t>De la automatización a la inteligencia colaborativa</w:t>
      </w:r>
      <w:bookmarkEnd w:id="2"/>
    </w:p>
    <w:p w14:paraId="238871ED" w14:textId="20F4557F" w:rsidR="48FE2F49" w:rsidRDefault="48FE2F49" w:rsidP="47A6834E">
      <w:pPr>
        <w:spacing w:before="240" w:after="240"/>
        <w:jc w:val="both"/>
      </w:pPr>
      <w:r w:rsidRPr="47A6834E">
        <w:t xml:space="preserve">Históricamente, los </w:t>
      </w:r>
      <w:proofErr w:type="spellStart"/>
      <w:r w:rsidRPr="47A6834E">
        <w:t>chatbots</w:t>
      </w:r>
      <w:proofErr w:type="spellEnd"/>
      <w:r w:rsidRPr="47A6834E">
        <w:t xml:space="preserve"> se limitaban a respuestas predefinidas y flujos basados en reglas. Hoy, los </w:t>
      </w:r>
      <w:proofErr w:type="spellStart"/>
      <w:r w:rsidRPr="47A6834E">
        <w:rPr>
          <w:b/>
          <w:bCs/>
        </w:rPr>
        <w:t>Copilots</w:t>
      </w:r>
      <w:proofErr w:type="spellEnd"/>
      <w:r w:rsidRPr="47A6834E">
        <w:t xml:space="preserve"> utilizan inteligencia artificial generativa y procesamiento de lenguaje natural para interactuar de forma contextual y adaptativa con los usuarios. Esto permite:</w:t>
      </w:r>
    </w:p>
    <w:p w14:paraId="0D1D1E12" w14:textId="5D881410" w:rsidR="48FE2F49" w:rsidRDefault="48FE2F49" w:rsidP="00D77A9C">
      <w:pPr>
        <w:pStyle w:val="Prrafodelista"/>
        <w:numPr>
          <w:ilvl w:val="0"/>
          <w:numId w:val="5"/>
        </w:numPr>
        <w:spacing w:after="0"/>
        <w:jc w:val="both"/>
      </w:pPr>
      <w:r w:rsidRPr="47A6834E">
        <w:rPr>
          <w:b/>
          <w:bCs/>
        </w:rPr>
        <w:t>Interacción Natural:</w:t>
      </w:r>
      <w:r w:rsidRPr="47A6834E">
        <w:t xml:space="preserve"> Conversaciones fluidas que se asemejan a la comunicación humana.</w:t>
      </w:r>
    </w:p>
    <w:p w14:paraId="2067CD95" w14:textId="35444AA1" w:rsidR="48FE2F49" w:rsidRDefault="48FE2F49" w:rsidP="00D77A9C">
      <w:pPr>
        <w:pStyle w:val="Prrafodelista"/>
        <w:numPr>
          <w:ilvl w:val="0"/>
          <w:numId w:val="5"/>
        </w:numPr>
        <w:spacing w:after="0"/>
        <w:jc w:val="both"/>
      </w:pPr>
      <w:r w:rsidRPr="47A6834E">
        <w:rPr>
          <w:b/>
          <w:bCs/>
        </w:rPr>
        <w:t>Colaboración Inteligente:</w:t>
      </w:r>
      <w:r w:rsidRPr="47A6834E">
        <w:t xml:space="preserve"> Actúan como asistentes virtuales que potencian la toma de decisiones y el flujo de trabajo, liberando a los empleados de tareas repetitivas.</w:t>
      </w:r>
    </w:p>
    <w:p w14:paraId="38ED5FEF" w14:textId="7E40844A" w:rsidR="48FE2F49" w:rsidRDefault="48FE2F49" w:rsidP="00186A00">
      <w:pPr>
        <w:pStyle w:val="Ttulo2"/>
      </w:pPr>
      <w:bookmarkStart w:id="3" w:name="_Toc194331879"/>
      <w:r w:rsidRPr="55BAAC4B">
        <w:t xml:space="preserve">2. Capacidades clave de </w:t>
      </w:r>
      <w:proofErr w:type="spellStart"/>
      <w:r w:rsidRPr="55BAAC4B">
        <w:t>Copilot</w:t>
      </w:r>
      <w:proofErr w:type="spellEnd"/>
      <w:r w:rsidRPr="55BAAC4B">
        <w:t xml:space="preserve"> en el entorno empresarial</w:t>
      </w:r>
      <w:bookmarkEnd w:id="3"/>
    </w:p>
    <w:p w14:paraId="230B97BD" w14:textId="17562BB4" w:rsidR="0B62192E" w:rsidRDefault="0B62192E" w:rsidP="47A6834E">
      <w:pPr>
        <w:spacing w:before="240" w:after="240"/>
        <w:jc w:val="both"/>
      </w:pPr>
      <w:r w:rsidRPr="47A6834E">
        <w:t xml:space="preserve">Microsoft </w:t>
      </w:r>
      <w:proofErr w:type="spellStart"/>
      <w:r w:rsidRPr="47A6834E">
        <w:t>Copilot</w:t>
      </w:r>
      <w:proofErr w:type="spellEnd"/>
      <w:r w:rsidR="48FE2F49" w:rsidRPr="47A6834E">
        <w:t xml:space="preserve"> ofrece una amplia gama de funcionalidades que pueden transformar la operativa diaria de las empresas:</w:t>
      </w:r>
    </w:p>
    <w:p w14:paraId="30EB2BE1" w14:textId="6C5FBECB" w:rsidR="48FE2F49" w:rsidRDefault="48FE2F49" w:rsidP="00D77A9C">
      <w:pPr>
        <w:pStyle w:val="Prrafodelista"/>
        <w:numPr>
          <w:ilvl w:val="0"/>
          <w:numId w:val="4"/>
        </w:numPr>
        <w:spacing w:after="0"/>
        <w:jc w:val="both"/>
      </w:pPr>
      <w:r w:rsidRPr="47A6834E">
        <w:rPr>
          <w:b/>
          <w:bCs/>
        </w:rPr>
        <w:t xml:space="preserve">Automatización de </w:t>
      </w:r>
      <w:r w:rsidR="14E53336" w:rsidRPr="47A6834E">
        <w:rPr>
          <w:b/>
          <w:bCs/>
        </w:rPr>
        <w:t>t</w:t>
      </w:r>
      <w:r w:rsidRPr="47A6834E">
        <w:rPr>
          <w:b/>
          <w:bCs/>
        </w:rPr>
        <w:t xml:space="preserve">areas </w:t>
      </w:r>
      <w:r w:rsidR="6A94E3C2" w:rsidRPr="47A6834E">
        <w:rPr>
          <w:b/>
          <w:bCs/>
        </w:rPr>
        <w:t>r</w:t>
      </w:r>
      <w:r w:rsidRPr="47A6834E">
        <w:rPr>
          <w:b/>
          <w:bCs/>
        </w:rPr>
        <w:t>epetitivas:</w:t>
      </w:r>
      <w:r w:rsidRPr="47A6834E">
        <w:t xml:space="preserve"> Gestión de correos electrónicos, generación de reportes y búsqueda de información, lo que permite dedicar más tiempo a actividades estratégicas.</w:t>
      </w:r>
    </w:p>
    <w:p w14:paraId="43BA78F9" w14:textId="7CC5421D" w:rsidR="48FE2F49" w:rsidRDefault="48FE2F49" w:rsidP="00D77A9C">
      <w:pPr>
        <w:pStyle w:val="Prrafodelista"/>
        <w:numPr>
          <w:ilvl w:val="0"/>
          <w:numId w:val="4"/>
        </w:numPr>
        <w:spacing w:after="0"/>
        <w:jc w:val="both"/>
      </w:pPr>
      <w:r w:rsidRPr="47A6834E">
        <w:rPr>
          <w:b/>
          <w:bCs/>
        </w:rPr>
        <w:t xml:space="preserve">Análisis y </w:t>
      </w:r>
      <w:r w:rsidR="3C14EE5E" w:rsidRPr="47A6834E">
        <w:rPr>
          <w:b/>
          <w:bCs/>
        </w:rPr>
        <w:t>p</w:t>
      </w:r>
      <w:r w:rsidRPr="47A6834E">
        <w:rPr>
          <w:b/>
          <w:bCs/>
        </w:rPr>
        <w:t xml:space="preserve">rocesamiento de </w:t>
      </w:r>
      <w:r w:rsidR="6F28E143" w:rsidRPr="47A6834E">
        <w:rPr>
          <w:b/>
          <w:bCs/>
        </w:rPr>
        <w:t>d</w:t>
      </w:r>
      <w:r w:rsidRPr="47A6834E">
        <w:rPr>
          <w:b/>
          <w:bCs/>
        </w:rPr>
        <w:t>atos:</w:t>
      </w:r>
      <w:r w:rsidRPr="47A6834E">
        <w:t xml:space="preserve"> Capacidad para procesar grandes volúmenes de información en tiempo real y extraer </w:t>
      </w:r>
      <w:proofErr w:type="spellStart"/>
      <w:r w:rsidRPr="47A6834E">
        <w:t>insights</w:t>
      </w:r>
      <w:proofErr w:type="spellEnd"/>
      <w:r w:rsidRPr="47A6834E">
        <w:t xml:space="preserve"> relevantes.</w:t>
      </w:r>
    </w:p>
    <w:p w14:paraId="05BE125D" w14:textId="0BFEC056" w:rsidR="48FE2F49" w:rsidRDefault="48FE2F49" w:rsidP="00D77A9C">
      <w:pPr>
        <w:pStyle w:val="Prrafodelista"/>
        <w:numPr>
          <w:ilvl w:val="0"/>
          <w:numId w:val="4"/>
        </w:numPr>
        <w:spacing w:after="0"/>
        <w:jc w:val="both"/>
      </w:pPr>
      <w:r w:rsidRPr="47A6834E">
        <w:rPr>
          <w:b/>
          <w:bCs/>
        </w:rPr>
        <w:t xml:space="preserve">Interacción </w:t>
      </w:r>
      <w:r w:rsidR="4361E073" w:rsidRPr="47A6834E">
        <w:rPr>
          <w:b/>
          <w:bCs/>
        </w:rPr>
        <w:t>m</w:t>
      </w:r>
      <w:r w:rsidRPr="47A6834E">
        <w:rPr>
          <w:b/>
          <w:bCs/>
        </w:rPr>
        <w:t>ulticanal:</w:t>
      </w:r>
      <w:r w:rsidRPr="47A6834E">
        <w:t xml:space="preserve"> Integración en plataformas de mensajería, correo, aplicaciones colaborativas y sistemas internos.</w:t>
      </w:r>
    </w:p>
    <w:p w14:paraId="220259CF" w14:textId="721BE277" w:rsidR="48FE2F49" w:rsidRDefault="48FE2F49" w:rsidP="00D77A9C">
      <w:pPr>
        <w:pStyle w:val="Prrafodelista"/>
        <w:numPr>
          <w:ilvl w:val="0"/>
          <w:numId w:val="4"/>
        </w:numPr>
        <w:spacing w:after="0"/>
        <w:jc w:val="both"/>
      </w:pPr>
      <w:r w:rsidRPr="47A6834E">
        <w:rPr>
          <w:b/>
          <w:bCs/>
        </w:rPr>
        <w:t xml:space="preserve">Personalización y </w:t>
      </w:r>
      <w:r w:rsidR="2FFA818C" w:rsidRPr="47A6834E">
        <w:rPr>
          <w:b/>
          <w:bCs/>
        </w:rPr>
        <w:t>a</w:t>
      </w:r>
      <w:r w:rsidRPr="47A6834E">
        <w:rPr>
          <w:b/>
          <w:bCs/>
        </w:rPr>
        <w:t>daptación:</w:t>
      </w:r>
      <w:r w:rsidRPr="47A6834E">
        <w:t xml:space="preserve"> Aprendizaje continuo de las interacciones para ofrecer respuestas y recomendaciones adaptadas a las necesidades de cada usuario.</w:t>
      </w:r>
    </w:p>
    <w:p w14:paraId="4DF2C3D5" w14:textId="4F360998" w:rsidR="48FE2F49" w:rsidRDefault="48FE2F49" w:rsidP="00D77A9C">
      <w:pPr>
        <w:pStyle w:val="Prrafodelista"/>
        <w:numPr>
          <w:ilvl w:val="0"/>
          <w:numId w:val="4"/>
        </w:numPr>
        <w:spacing w:after="0"/>
        <w:jc w:val="both"/>
      </w:pPr>
      <w:r w:rsidRPr="47A6834E">
        <w:rPr>
          <w:b/>
          <w:bCs/>
        </w:rPr>
        <w:t>Soporte en</w:t>
      </w:r>
      <w:r w:rsidR="745AADD4" w:rsidRPr="47A6834E">
        <w:rPr>
          <w:b/>
          <w:bCs/>
        </w:rPr>
        <w:t xml:space="preserve"> la</w:t>
      </w:r>
      <w:r w:rsidRPr="47A6834E">
        <w:rPr>
          <w:b/>
          <w:bCs/>
        </w:rPr>
        <w:t xml:space="preserve"> </w:t>
      </w:r>
      <w:r w:rsidR="3BD9C57B" w:rsidRPr="47A6834E">
        <w:rPr>
          <w:b/>
          <w:bCs/>
        </w:rPr>
        <w:t>t</w:t>
      </w:r>
      <w:r w:rsidRPr="47A6834E">
        <w:rPr>
          <w:b/>
          <w:bCs/>
        </w:rPr>
        <w:t xml:space="preserve">oma de </w:t>
      </w:r>
      <w:r w:rsidR="34873CBC" w:rsidRPr="47A6834E">
        <w:rPr>
          <w:b/>
          <w:bCs/>
        </w:rPr>
        <w:t>d</w:t>
      </w:r>
      <w:r w:rsidRPr="47A6834E">
        <w:rPr>
          <w:b/>
          <w:bCs/>
        </w:rPr>
        <w:t>ecisiones:</w:t>
      </w:r>
      <w:r w:rsidRPr="47A6834E">
        <w:t xml:space="preserve"> Generación de resúmenes, alertas y análisis predictivos que facilitan decisiones informadas.</w:t>
      </w:r>
    </w:p>
    <w:p w14:paraId="267BF384" w14:textId="13627847" w:rsidR="48FE2F49" w:rsidRDefault="48FE2F49" w:rsidP="00D77A9C">
      <w:pPr>
        <w:pStyle w:val="Prrafodelista"/>
        <w:numPr>
          <w:ilvl w:val="0"/>
          <w:numId w:val="4"/>
        </w:numPr>
        <w:spacing w:after="0"/>
        <w:jc w:val="both"/>
      </w:pPr>
      <w:r w:rsidRPr="47A6834E">
        <w:rPr>
          <w:b/>
          <w:bCs/>
        </w:rPr>
        <w:t xml:space="preserve">Integración con </w:t>
      </w:r>
      <w:r w:rsidR="71C150AB" w:rsidRPr="47A6834E">
        <w:rPr>
          <w:b/>
          <w:bCs/>
        </w:rPr>
        <w:t>i</w:t>
      </w:r>
      <w:r w:rsidRPr="47A6834E">
        <w:rPr>
          <w:b/>
          <w:bCs/>
        </w:rPr>
        <w:t xml:space="preserve">nfraestructuras </w:t>
      </w:r>
      <w:r w:rsidR="6CE016E7" w:rsidRPr="47A6834E">
        <w:rPr>
          <w:b/>
          <w:bCs/>
        </w:rPr>
        <w:t>t</w:t>
      </w:r>
      <w:r w:rsidRPr="47A6834E">
        <w:rPr>
          <w:b/>
          <w:bCs/>
        </w:rPr>
        <w:t>ecnológicas:</w:t>
      </w:r>
      <w:r w:rsidRPr="47A6834E">
        <w:t xml:space="preserve"> Conexión con servicios en la nube y bases de datos (por ejemplo, Azure </w:t>
      </w:r>
      <w:proofErr w:type="spellStart"/>
      <w:r w:rsidRPr="47A6834E">
        <w:t>OpenAI</w:t>
      </w:r>
      <w:proofErr w:type="spellEnd"/>
      <w:r w:rsidRPr="47A6834E">
        <w:t xml:space="preserve"> </w:t>
      </w:r>
      <w:proofErr w:type="spellStart"/>
      <w:r w:rsidRPr="47A6834E">
        <w:t>Service</w:t>
      </w:r>
      <w:proofErr w:type="spellEnd"/>
      <w:r w:rsidRPr="47A6834E">
        <w:t xml:space="preserve">, </w:t>
      </w:r>
      <w:proofErr w:type="spellStart"/>
      <w:r w:rsidRPr="47A6834E">
        <w:t>Kubernetes</w:t>
      </w:r>
      <w:proofErr w:type="spellEnd"/>
      <w:r w:rsidRPr="47A6834E">
        <w:t xml:space="preserve"> y Cosmos DB), manteniendo altos estándares de seguridad y privacidad.</w:t>
      </w:r>
    </w:p>
    <w:p w14:paraId="23E4C2E5" w14:textId="1C2FCC7A" w:rsidR="48FE2F49" w:rsidRDefault="48FE2F49" w:rsidP="00186A00">
      <w:pPr>
        <w:pStyle w:val="Ttulo2"/>
        <w:rPr>
          <w:b/>
          <w:bCs/>
          <w:sz w:val="36"/>
          <w:szCs w:val="36"/>
        </w:rPr>
      </w:pPr>
      <w:bookmarkStart w:id="4" w:name="_Toc194331880"/>
      <w:r w:rsidRPr="55BAAC4B">
        <w:lastRenderedPageBreak/>
        <w:t xml:space="preserve">3. Casos de </w:t>
      </w:r>
      <w:r w:rsidR="68B4BD6F" w:rsidRPr="55BAAC4B">
        <w:t>u</w:t>
      </w:r>
      <w:r w:rsidRPr="55BAAC4B">
        <w:t xml:space="preserve">so </w:t>
      </w:r>
      <w:r w:rsidR="472B0369" w:rsidRPr="55BAAC4B">
        <w:t>p</w:t>
      </w:r>
      <w:r w:rsidRPr="55BAAC4B">
        <w:t xml:space="preserve">rácticos y </w:t>
      </w:r>
      <w:r w:rsidR="69D2BE3D" w:rsidRPr="55BAAC4B">
        <w:t>e</w:t>
      </w:r>
      <w:r w:rsidRPr="55BAAC4B">
        <w:t xml:space="preserve">jemplos de Microsoft 365 </w:t>
      </w:r>
      <w:proofErr w:type="spellStart"/>
      <w:r w:rsidRPr="55BAAC4B">
        <w:t>Copilot</w:t>
      </w:r>
      <w:bookmarkEnd w:id="4"/>
      <w:proofErr w:type="spellEnd"/>
    </w:p>
    <w:p w14:paraId="0520623D" w14:textId="5EF22C7E" w:rsidR="48FE2F49" w:rsidRDefault="48FE2F49" w:rsidP="55BAAC4B">
      <w:pPr>
        <w:pStyle w:val="Ttulo3"/>
        <w:rPr>
          <w:b/>
          <w:bCs/>
        </w:rPr>
      </w:pPr>
      <w:bookmarkStart w:id="5" w:name="_Toc194331881"/>
      <w:r w:rsidRPr="55BAAC4B">
        <w:t xml:space="preserve">Ejemplos </w:t>
      </w:r>
      <w:r w:rsidR="261D0AF6" w:rsidRPr="55BAAC4B">
        <w:t>e</w:t>
      </w:r>
      <w:r w:rsidRPr="55BAAC4B">
        <w:t xml:space="preserve">specíficos de Microsoft 365 </w:t>
      </w:r>
      <w:proofErr w:type="spellStart"/>
      <w:r w:rsidRPr="55BAAC4B">
        <w:t>Copilot</w:t>
      </w:r>
      <w:bookmarkEnd w:id="5"/>
      <w:proofErr w:type="spellEnd"/>
    </w:p>
    <w:p w14:paraId="42DC59D9" w14:textId="6C9375AD" w:rsidR="48FE2F49" w:rsidRDefault="48FE2F49" w:rsidP="47A6834E">
      <w:pPr>
        <w:spacing w:before="240" w:after="240"/>
        <w:jc w:val="both"/>
      </w:pPr>
      <w:r w:rsidRPr="47A6834E">
        <w:t xml:space="preserve">Microsoft 365 </w:t>
      </w:r>
      <w:proofErr w:type="spellStart"/>
      <w:r w:rsidRPr="47A6834E">
        <w:t>Copilot</w:t>
      </w:r>
      <w:proofErr w:type="spellEnd"/>
      <w:r w:rsidRPr="47A6834E">
        <w:t xml:space="preserve"> se ha posicionado como una de las herramientas más poderosas para potenciar la productividad en el entorno empresarial. A continuación, se presentan algunos ejemplos y casos de uso:</w:t>
      </w:r>
    </w:p>
    <w:p w14:paraId="70CC10AD" w14:textId="31E6B121" w:rsidR="48FE2F49" w:rsidRDefault="48FE2F49" w:rsidP="00D77A9C">
      <w:pPr>
        <w:pStyle w:val="Prrafodelista"/>
        <w:numPr>
          <w:ilvl w:val="0"/>
          <w:numId w:val="3"/>
        </w:numPr>
        <w:spacing w:before="240" w:after="240"/>
        <w:jc w:val="both"/>
        <w:rPr>
          <w:b/>
          <w:bCs/>
        </w:rPr>
      </w:pPr>
      <w:r w:rsidRPr="47A6834E">
        <w:rPr>
          <w:b/>
          <w:bCs/>
        </w:rPr>
        <w:t xml:space="preserve">Redacción y </w:t>
      </w:r>
      <w:r w:rsidR="18FB71C1" w:rsidRPr="47A6834E">
        <w:rPr>
          <w:b/>
          <w:bCs/>
        </w:rPr>
        <w:t>e</w:t>
      </w:r>
      <w:r w:rsidRPr="47A6834E">
        <w:rPr>
          <w:b/>
          <w:bCs/>
        </w:rPr>
        <w:t xml:space="preserve">dición de </w:t>
      </w:r>
      <w:r w:rsidR="0D3D5831" w:rsidRPr="47A6834E">
        <w:rPr>
          <w:b/>
          <w:bCs/>
        </w:rPr>
        <w:t>c</w:t>
      </w:r>
      <w:r w:rsidRPr="47A6834E">
        <w:rPr>
          <w:b/>
          <w:bCs/>
        </w:rPr>
        <w:t xml:space="preserve">orreos </w:t>
      </w:r>
      <w:r w:rsidR="5D16AAC0" w:rsidRPr="47A6834E">
        <w:rPr>
          <w:b/>
          <w:bCs/>
        </w:rPr>
        <w:t>e</w:t>
      </w:r>
      <w:r w:rsidRPr="47A6834E">
        <w:rPr>
          <w:b/>
          <w:bCs/>
        </w:rPr>
        <w:t>lectrónicos:</w:t>
      </w:r>
    </w:p>
    <w:p w14:paraId="4EF2268C" w14:textId="723E8C6C" w:rsidR="48FE2F49" w:rsidRDefault="48FE2F49" w:rsidP="47A6834E">
      <w:pPr>
        <w:spacing w:before="240" w:after="240"/>
        <w:jc w:val="both"/>
      </w:pPr>
      <w:r w:rsidRPr="47A6834E">
        <w:rPr>
          <w:i/>
          <w:iCs/>
        </w:rPr>
        <w:t xml:space="preserve">Imagina tener un asistente que redacte, edite y personalice correos electrónicos en función de tus interacciones anteriores y del tono de comunicación de tu empresa. Microsoft 365 </w:t>
      </w:r>
      <w:proofErr w:type="spellStart"/>
      <w:r w:rsidRPr="47A6834E">
        <w:rPr>
          <w:i/>
          <w:iCs/>
        </w:rPr>
        <w:t>Copilot</w:t>
      </w:r>
      <w:proofErr w:type="spellEnd"/>
      <w:r w:rsidRPr="47A6834E">
        <w:rPr>
          <w:i/>
          <w:iCs/>
        </w:rPr>
        <w:t xml:space="preserve"> puede generar borradores, resumir cadenas de emails extensos y hasta traducir mensajes, acelerando la comunicación interna y externa.</w:t>
      </w:r>
    </w:p>
    <w:p w14:paraId="0F126B66" w14:textId="7613BC91" w:rsidR="48FE2F49" w:rsidRDefault="48FE2F49" w:rsidP="00D77A9C">
      <w:pPr>
        <w:pStyle w:val="Prrafodelista"/>
        <w:numPr>
          <w:ilvl w:val="0"/>
          <w:numId w:val="3"/>
        </w:numPr>
        <w:spacing w:before="240" w:after="240"/>
        <w:jc w:val="both"/>
        <w:rPr>
          <w:b/>
          <w:bCs/>
        </w:rPr>
      </w:pPr>
      <w:r w:rsidRPr="47A6834E">
        <w:rPr>
          <w:b/>
          <w:bCs/>
        </w:rPr>
        <w:t xml:space="preserve">Generación de </w:t>
      </w:r>
      <w:r w:rsidR="5C57190B" w:rsidRPr="47A6834E">
        <w:rPr>
          <w:b/>
          <w:bCs/>
        </w:rPr>
        <w:t>p</w:t>
      </w:r>
      <w:r w:rsidRPr="47A6834E">
        <w:rPr>
          <w:b/>
          <w:bCs/>
        </w:rPr>
        <w:t xml:space="preserve">resentaciones y </w:t>
      </w:r>
      <w:r w:rsidR="4837D7C7" w:rsidRPr="47A6834E">
        <w:rPr>
          <w:b/>
          <w:bCs/>
        </w:rPr>
        <w:t>d</w:t>
      </w:r>
      <w:r w:rsidRPr="47A6834E">
        <w:rPr>
          <w:b/>
          <w:bCs/>
        </w:rPr>
        <w:t>ocumentos:</w:t>
      </w:r>
    </w:p>
    <w:p w14:paraId="6D85A19E" w14:textId="38C0D00F" w:rsidR="48FE2F49" w:rsidRDefault="48FE2F49" w:rsidP="47A6834E">
      <w:pPr>
        <w:spacing w:before="240" w:after="240"/>
        <w:jc w:val="both"/>
      </w:pPr>
      <w:proofErr w:type="spellStart"/>
      <w:r w:rsidRPr="47A6834E">
        <w:rPr>
          <w:i/>
          <w:iCs/>
        </w:rPr>
        <w:t>Copilot</w:t>
      </w:r>
      <w:proofErr w:type="spellEnd"/>
      <w:r w:rsidRPr="47A6834E">
        <w:rPr>
          <w:i/>
          <w:iCs/>
        </w:rPr>
        <w:t xml:space="preserve"> puede recopilar información de múltiples fuentes (documentos, correos, reuniones) para generar presentaciones en PowerPoint o reportes en Word. Esto facilita la elaboración de informes y pitch </w:t>
      </w:r>
      <w:proofErr w:type="spellStart"/>
      <w:r w:rsidRPr="47A6834E">
        <w:rPr>
          <w:i/>
          <w:iCs/>
        </w:rPr>
        <w:t>decks</w:t>
      </w:r>
      <w:proofErr w:type="spellEnd"/>
      <w:r w:rsidRPr="47A6834E">
        <w:rPr>
          <w:i/>
          <w:iCs/>
        </w:rPr>
        <w:t xml:space="preserve"> en menos tiempo, permitiendo que el equipo se enfoque en el contenido estratégico.</w:t>
      </w:r>
    </w:p>
    <w:p w14:paraId="041500C1" w14:textId="4CE64A9E" w:rsidR="48FE2F49" w:rsidRDefault="48FE2F49" w:rsidP="00D77A9C">
      <w:pPr>
        <w:pStyle w:val="Prrafodelista"/>
        <w:numPr>
          <w:ilvl w:val="0"/>
          <w:numId w:val="3"/>
        </w:numPr>
        <w:spacing w:before="240" w:after="240"/>
        <w:jc w:val="both"/>
        <w:rPr>
          <w:b/>
          <w:bCs/>
        </w:rPr>
      </w:pPr>
      <w:r w:rsidRPr="47A6834E">
        <w:rPr>
          <w:b/>
          <w:bCs/>
        </w:rPr>
        <w:t xml:space="preserve">Resumen y </w:t>
      </w:r>
      <w:r w:rsidR="4BCF0642" w:rsidRPr="47A6834E">
        <w:rPr>
          <w:b/>
          <w:bCs/>
        </w:rPr>
        <w:t>a</w:t>
      </w:r>
      <w:r w:rsidRPr="47A6834E">
        <w:rPr>
          <w:b/>
          <w:bCs/>
        </w:rPr>
        <w:t xml:space="preserve">nálisis de </w:t>
      </w:r>
      <w:r w:rsidR="09CCF78B" w:rsidRPr="47A6834E">
        <w:rPr>
          <w:b/>
          <w:bCs/>
        </w:rPr>
        <w:t>r</w:t>
      </w:r>
      <w:r w:rsidRPr="47A6834E">
        <w:rPr>
          <w:b/>
          <w:bCs/>
        </w:rPr>
        <w:t>euniones:</w:t>
      </w:r>
    </w:p>
    <w:p w14:paraId="60BC0BD3" w14:textId="72217631" w:rsidR="48FE2F49" w:rsidRDefault="48FE2F49" w:rsidP="47A6834E">
      <w:pPr>
        <w:spacing w:before="240" w:after="240"/>
        <w:jc w:val="both"/>
      </w:pPr>
      <w:r w:rsidRPr="47A6834E">
        <w:rPr>
          <w:i/>
          <w:iCs/>
        </w:rPr>
        <w:t xml:space="preserve">Durante las reuniones en Microsoft </w:t>
      </w:r>
      <w:proofErr w:type="spellStart"/>
      <w:r w:rsidRPr="47A6834E">
        <w:rPr>
          <w:i/>
          <w:iCs/>
        </w:rPr>
        <w:t>Teams</w:t>
      </w:r>
      <w:proofErr w:type="spellEnd"/>
      <w:r w:rsidRPr="47A6834E">
        <w:rPr>
          <w:i/>
          <w:iCs/>
        </w:rPr>
        <w:t xml:space="preserve">, </w:t>
      </w:r>
      <w:proofErr w:type="spellStart"/>
      <w:r w:rsidRPr="47A6834E">
        <w:rPr>
          <w:i/>
          <w:iCs/>
        </w:rPr>
        <w:t>Copilot</w:t>
      </w:r>
      <w:proofErr w:type="spellEnd"/>
      <w:r w:rsidRPr="47A6834E">
        <w:rPr>
          <w:i/>
          <w:iCs/>
        </w:rPr>
        <w:t xml:space="preserve"> puede extraer los puntos clave, asignar tareas y generar resúmenes automáticos. De esta forma, los participantes pueden concentrarse en la discusión en tiempo real y contar con un registro preciso de lo hablado.</w:t>
      </w:r>
    </w:p>
    <w:p w14:paraId="0633C4BA" w14:textId="4ED410D4" w:rsidR="48FE2F49" w:rsidRDefault="48FE2F49" w:rsidP="00D77A9C">
      <w:pPr>
        <w:pStyle w:val="Prrafodelista"/>
        <w:numPr>
          <w:ilvl w:val="0"/>
          <w:numId w:val="3"/>
        </w:numPr>
        <w:spacing w:before="240" w:after="240"/>
        <w:jc w:val="both"/>
        <w:rPr>
          <w:b/>
          <w:bCs/>
        </w:rPr>
      </w:pPr>
      <w:r w:rsidRPr="47A6834E">
        <w:rPr>
          <w:b/>
          <w:bCs/>
        </w:rPr>
        <w:t xml:space="preserve">Soporte en la </w:t>
      </w:r>
      <w:r w:rsidR="51A9A852" w:rsidRPr="47A6834E">
        <w:rPr>
          <w:b/>
          <w:bCs/>
        </w:rPr>
        <w:t>t</w:t>
      </w:r>
      <w:r w:rsidRPr="47A6834E">
        <w:rPr>
          <w:b/>
          <w:bCs/>
        </w:rPr>
        <w:t xml:space="preserve">oma de </w:t>
      </w:r>
      <w:r w:rsidR="05CA4BF7" w:rsidRPr="47A6834E">
        <w:rPr>
          <w:b/>
          <w:bCs/>
        </w:rPr>
        <w:t>d</w:t>
      </w:r>
      <w:r w:rsidRPr="47A6834E">
        <w:rPr>
          <w:b/>
          <w:bCs/>
        </w:rPr>
        <w:t>ecisiones:</w:t>
      </w:r>
    </w:p>
    <w:p w14:paraId="4EEA6557" w14:textId="71D72E90" w:rsidR="48FE2F49" w:rsidRDefault="48FE2F49" w:rsidP="47A6834E">
      <w:pPr>
        <w:spacing w:before="240" w:after="240"/>
        <w:jc w:val="both"/>
      </w:pPr>
      <w:r w:rsidRPr="47A6834E">
        <w:rPr>
          <w:i/>
          <w:iCs/>
        </w:rPr>
        <w:t xml:space="preserve">Al integrar información de calendarios, correos y documentos, </w:t>
      </w:r>
      <w:proofErr w:type="spellStart"/>
      <w:r w:rsidRPr="47A6834E">
        <w:rPr>
          <w:i/>
          <w:iCs/>
        </w:rPr>
        <w:t>Copilot</w:t>
      </w:r>
      <w:proofErr w:type="spellEnd"/>
      <w:r w:rsidRPr="47A6834E">
        <w:rPr>
          <w:i/>
          <w:iCs/>
        </w:rPr>
        <w:t xml:space="preserve"> ofrece </w:t>
      </w:r>
      <w:proofErr w:type="spellStart"/>
      <w:r w:rsidRPr="47A6834E">
        <w:rPr>
          <w:i/>
          <w:iCs/>
        </w:rPr>
        <w:t>insights</w:t>
      </w:r>
      <w:proofErr w:type="spellEnd"/>
      <w:r w:rsidRPr="47A6834E">
        <w:rPr>
          <w:i/>
          <w:iCs/>
        </w:rPr>
        <w:t xml:space="preserve"> que ayudan a identificar tendencias, oportunidades de mejora y áreas de riesgo, apoyando a los líderes en la toma de decisiones críticas.</w:t>
      </w:r>
    </w:p>
    <w:p w14:paraId="25C5A0AF" w14:textId="5F015FA7" w:rsidR="48FE2F49" w:rsidRDefault="48FE2F49" w:rsidP="00D77A9C">
      <w:pPr>
        <w:pStyle w:val="Prrafodelista"/>
        <w:numPr>
          <w:ilvl w:val="0"/>
          <w:numId w:val="3"/>
        </w:numPr>
        <w:spacing w:before="240" w:after="240"/>
        <w:jc w:val="both"/>
        <w:rPr>
          <w:b/>
          <w:bCs/>
        </w:rPr>
      </w:pPr>
      <w:r w:rsidRPr="47A6834E">
        <w:rPr>
          <w:b/>
          <w:bCs/>
        </w:rPr>
        <w:t xml:space="preserve">Automatización de </w:t>
      </w:r>
      <w:r w:rsidR="35DEAEB4" w:rsidRPr="47A6834E">
        <w:rPr>
          <w:b/>
          <w:bCs/>
        </w:rPr>
        <w:t>t</w:t>
      </w:r>
      <w:r w:rsidRPr="47A6834E">
        <w:rPr>
          <w:b/>
          <w:bCs/>
        </w:rPr>
        <w:t xml:space="preserve">areas </w:t>
      </w:r>
      <w:r w:rsidR="389484BB" w:rsidRPr="47A6834E">
        <w:rPr>
          <w:b/>
          <w:bCs/>
        </w:rPr>
        <w:t>a</w:t>
      </w:r>
      <w:r w:rsidRPr="47A6834E">
        <w:rPr>
          <w:b/>
          <w:bCs/>
        </w:rPr>
        <w:t>dministrativas:</w:t>
      </w:r>
    </w:p>
    <w:p w14:paraId="5828712D" w14:textId="5218E555" w:rsidR="5BB8D8B3" w:rsidRDefault="48FE2F49" w:rsidP="00A000E6">
      <w:pPr>
        <w:spacing w:before="240" w:after="240"/>
        <w:jc w:val="both"/>
      </w:pPr>
      <w:r w:rsidRPr="47A6834E">
        <w:rPr>
          <w:i/>
          <w:iCs/>
        </w:rPr>
        <w:t xml:space="preserve">Ejemplos prácticos incluyen la gestión de agendas, la programación de entrevistas y la generación de informes de rendimiento. Estas tareas, que consumen tiempo valioso, pueden ser automatizadas mediante </w:t>
      </w:r>
      <w:proofErr w:type="spellStart"/>
      <w:r w:rsidRPr="47A6834E">
        <w:rPr>
          <w:i/>
          <w:iCs/>
        </w:rPr>
        <w:t>Copilot</w:t>
      </w:r>
      <w:proofErr w:type="spellEnd"/>
      <w:r w:rsidRPr="47A6834E">
        <w:rPr>
          <w:i/>
          <w:iCs/>
        </w:rPr>
        <w:t xml:space="preserve"> para liberar recursos y mejorar la eficiencia operativa.</w:t>
      </w:r>
    </w:p>
    <w:p w14:paraId="5B517FAE" w14:textId="5B2F2FE7" w:rsidR="48FE2F49" w:rsidRDefault="48FE2F49" w:rsidP="00186A00">
      <w:pPr>
        <w:pStyle w:val="Ttulo2"/>
        <w:rPr>
          <w:b/>
          <w:bCs/>
          <w:sz w:val="36"/>
          <w:szCs w:val="36"/>
        </w:rPr>
      </w:pPr>
      <w:bookmarkStart w:id="6" w:name="_Toc194331882"/>
      <w:r w:rsidRPr="55BAAC4B">
        <w:t xml:space="preserve">4. Beneficios </w:t>
      </w:r>
      <w:r w:rsidR="0C5376C7" w:rsidRPr="55BAAC4B">
        <w:t>e</w:t>
      </w:r>
      <w:r w:rsidRPr="55BAAC4B">
        <w:t xml:space="preserve">stratégicos de </w:t>
      </w:r>
      <w:r w:rsidR="4259E8C4" w:rsidRPr="55BAAC4B">
        <w:t>i</w:t>
      </w:r>
      <w:r w:rsidRPr="55BAAC4B">
        <w:t xml:space="preserve">mplementar </w:t>
      </w:r>
      <w:proofErr w:type="spellStart"/>
      <w:r w:rsidRPr="55BAAC4B">
        <w:t>Copilot</w:t>
      </w:r>
      <w:bookmarkEnd w:id="6"/>
      <w:proofErr w:type="spellEnd"/>
    </w:p>
    <w:p w14:paraId="02DC3494" w14:textId="000B005B" w:rsidR="48FE2F49" w:rsidRDefault="48FE2F49" w:rsidP="47A6834E">
      <w:pPr>
        <w:spacing w:before="240" w:after="240"/>
        <w:jc w:val="both"/>
      </w:pPr>
      <w:r w:rsidRPr="47A6834E">
        <w:t xml:space="preserve">La incorporación de </w:t>
      </w:r>
      <w:proofErr w:type="spellStart"/>
      <w:r w:rsidRPr="47A6834E">
        <w:t>Copilot</w:t>
      </w:r>
      <w:proofErr w:type="spellEnd"/>
      <w:r w:rsidRPr="47A6834E">
        <w:t xml:space="preserve"> en la operativa empresarial genera múltiples ventajas:</w:t>
      </w:r>
    </w:p>
    <w:p w14:paraId="01AF4AB0" w14:textId="6A3F307D" w:rsidR="48FE2F49" w:rsidRDefault="48FE2F49" w:rsidP="47A6834E">
      <w:pPr>
        <w:pStyle w:val="Prrafodelista"/>
        <w:numPr>
          <w:ilvl w:val="0"/>
          <w:numId w:val="2"/>
        </w:numPr>
        <w:spacing w:after="0"/>
        <w:jc w:val="both"/>
      </w:pPr>
      <w:r w:rsidRPr="47A6834E">
        <w:rPr>
          <w:b/>
          <w:bCs/>
        </w:rPr>
        <w:t xml:space="preserve">Incremento de la </w:t>
      </w:r>
      <w:r w:rsidR="36CD33C8" w:rsidRPr="47A6834E">
        <w:rPr>
          <w:b/>
          <w:bCs/>
        </w:rPr>
        <w:t>p</w:t>
      </w:r>
      <w:r w:rsidRPr="47A6834E">
        <w:rPr>
          <w:b/>
          <w:bCs/>
        </w:rPr>
        <w:t>roductividad:</w:t>
      </w:r>
      <w:r w:rsidRPr="47A6834E">
        <w:t xml:space="preserve"> Al automatizar tareas rutinarias, los empleados se dedican a actividades estratégicas.</w:t>
      </w:r>
    </w:p>
    <w:p w14:paraId="456A259F" w14:textId="5FA0A729" w:rsidR="48FE2F49" w:rsidRDefault="48FE2F49" w:rsidP="47A6834E">
      <w:pPr>
        <w:pStyle w:val="Prrafodelista"/>
        <w:numPr>
          <w:ilvl w:val="0"/>
          <w:numId w:val="2"/>
        </w:numPr>
        <w:spacing w:after="0"/>
        <w:jc w:val="both"/>
      </w:pPr>
      <w:r w:rsidRPr="47A6834E">
        <w:rPr>
          <w:b/>
          <w:bCs/>
        </w:rPr>
        <w:t xml:space="preserve">Mejora en la </w:t>
      </w:r>
      <w:r w:rsidR="19A3AEF3" w:rsidRPr="47A6834E">
        <w:rPr>
          <w:b/>
          <w:bCs/>
        </w:rPr>
        <w:t>t</w:t>
      </w:r>
      <w:r w:rsidRPr="47A6834E">
        <w:rPr>
          <w:b/>
          <w:bCs/>
        </w:rPr>
        <w:t xml:space="preserve">oma de </w:t>
      </w:r>
      <w:r w:rsidR="4982BC42" w:rsidRPr="47A6834E">
        <w:rPr>
          <w:b/>
          <w:bCs/>
        </w:rPr>
        <w:t>d</w:t>
      </w:r>
      <w:r w:rsidRPr="47A6834E">
        <w:rPr>
          <w:b/>
          <w:bCs/>
        </w:rPr>
        <w:t>ecisiones:</w:t>
      </w:r>
      <w:r w:rsidRPr="47A6834E">
        <w:t xml:space="preserve"> </w:t>
      </w:r>
      <w:proofErr w:type="spellStart"/>
      <w:r w:rsidRPr="47A6834E">
        <w:t>Insights</w:t>
      </w:r>
      <w:proofErr w:type="spellEnd"/>
      <w:r w:rsidRPr="47A6834E">
        <w:t xml:space="preserve"> en tiempo real y análisis predictivos facilitan decisiones más acertadas.</w:t>
      </w:r>
    </w:p>
    <w:p w14:paraId="4B69C4D9" w14:textId="017FB9A0" w:rsidR="48FE2F49" w:rsidRDefault="48FE2F49" w:rsidP="47A6834E">
      <w:pPr>
        <w:pStyle w:val="Prrafodelista"/>
        <w:numPr>
          <w:ilvl w:val="0"/>
          <w:numId w:val="2"/>
        </w:numPr>
        <w:spacing w:after="0"/>
        <w:jc w:val="both"/>
      </w:pPr>
      <w:r w:rsidRPr="47A6834E">
        <w:rPr>
          <w:b/>
          <w:bCs/>
        </w:rPr>
        <w:lastRenderedPageBreak/>
        <w:t xml:space="preserve">Reducción de </w:t>
      </w:r>
      <w:r w:rsidR="698D22F8" w:rsidRPr="47A6834E">
        <w:rPr>
          <w:b/>
          <w:bCs/>
        </w:rPr>
        <w:t>e</w:t>
      </w:r>
      <w:r w:rsidRPr="47A6834E">
        <w:rPr>
          <w:b/>
          <w:bCs/>
        </w:rPr>
        <w:t>rrores:</w:t>
      </w:r>
      <w:r w:rsidRPr="47A6834E">
        <w:t xml:space="preserve"> La automatización disminuye la probabilidad de errores humanos en procesos críticos.</w:t>
      </w:r>
    </w:p>
    <w:p w14:paraId="02D1AAE7" w14:textId="68E4E524" w:rsidR="48FE2F49" w:rsidRDefault="48FE2F49" w:rsidP="47A6834E">
      <w:pPr>
        <w:pStyle w:val="Prrafodelista"/>
        <w:numPr>
          <w:ilvl w:val="0"/>
          <w:numId w:val="2"/>
        </w:numPr>
        <w:spacing w:after="0"/>
        <w:jc w:val="both"/>
      </w:pPr>
      <w:r w:rsidRPr="47A6834E">
        <w:rPr>
          <w:b/>
          <w:bCs/>
        </w:rPr>
        <w:t xml:space="preserve">Adaptabilidad y </w:t>
      </w:r>
      <w:r w:rsidR="3E0BDB14" w:rsidRPr="47A6834E">
        <w:rPr>
          <w:b/>
          <w:bCs/>
        </w:rPr>
        <w:t>e</w:t>
      </w:r>
      <w:r w:rsidRPr="47A6834E">
        <w:rPr>
          <w:b/>
          <w:bCs/>
        </w:rPr>
        <w:t>scalabilidad:</w:t>
      </w:r>
      <w:r w:rsidRPr="47A6834E">
        <w:t xml:space="preserve"> </w:t>
      </w:r>
      <w:proofErr w:type="spellStart"/>
      <w:r w:rsidRPr="47A6834E">
        <w:t>Copilot</w:t>
      </w:r>
      <w:proofErr w:type="spellEnd"/>
      <w:r w:rsidRPr="47A6834E">
        <w:t xml:space="preserve"> se ajusta a las necesidades cambiantes y crece junto con la empresa.</w:t>
      </w:r>
    </w:p>
    <w:p w14:paraId="6EF75113" w14:textId="6A1B9485" w:rsidR="48FE2F49" w:rsidRDefault="48FE2F49" w:rsidP="47A6834E">
      <w:pPr>
        <w:pStyle w:val="Prrafodelista"/>
        <w:numPr>
          <w:ilvl w:val="0"/>
          <w:numId w:val="2"/>
        </w:numPr>
        <w:spacing w:after="0"/>
        <w:jc w:val="both"/>
      </w:pPr>
      <w:r w:rsidRPr="47A6834E">
        <w:rPr>
          <w:b/>
          <w:bCs/>
        </w:rPr>
        <w:t xml:space="preserve">Ahorro en </w:t>
      </w:r>
      <w:r w:rsidR="58A6F5F2" w:rsidRPr="47A6834E">
        <w:rPr>
          <w:b/>
          <w:bCs/>
        </w:rPr>
        <w:t>c</w:t>
      </w:r>
      <w:r w:rsidRPr="47A6834E">
        <w:rPr>
          <w:b/>
          <w:bCs/>
        </w:rPr>
        <w:t xml:space="preserve">ostes </w:t>
      </w:r>
      <w:r w:rsidR="1381DC67" w:rsidRPr="47A6834E">
        <w:rPr>
          <w:b/>
          <w:bCs/>
        </w:rPr>
        <w:t>o</w:t>
      </w:r>
      <w:r w:rsidRPr="47A6834E">
        <w:rPr>
          <w:b/>
          <w:bCs/>
        </w:rPr>
        <w:t>perativos:</w:t>
      </w:r>
      <w:r w:rsidRPr="47A6834E">
        <w:t xml:space="preserve"> La optimización de procesos se traduce en una gestión más eficiente de los recursos.</w:t>
      </w:r>
    </w:p>
    <w:p w14:paraId="23897662" w14:textId="02E6CA48" w:rsidR="48FE2F49" w:rsidRDefault="48FE2F49" w:rsidP="00186A00">
      <w:pPr>
        <w:pStyle w:val="Ttulo2"/>
        <w:rPr>
          <w:b/>
          <w:bCs/>
          <w:sz w:val="36"/>
          <w:szCs w:val="36"/>
        </w:rPr>
      </w:pPr>
      <w:bookmarkStart w:id="7" w:name="_Toc194331883"/>
      <w:r w:rsidRPr="55BAAC4B">
        <w:t>5. Implementación</w:t>
      </w:r>
      <w:r w:rsidR="6D7ED2FD" w:rsidRPr="55BAAC4B">
        <w:t xml:space="preserve"> y a</w:t>
      </w:r>
      <w:r w:rsidRPr="55BAAC4B">
        <w:t xml:space="preserve">compañamiento de </w:t>
      </w:r>
      <w:proofErr w:type="spellStart"/>
      <w:r w:rsidRPr="55BAAC4B">
        <w:t>Cognitia</w:t>
      </w:r>
      <w:proofErr w:type="spellEnd"/>
      <w:r w:rsidRPr="55BAAC4B">
        <w:t xml:space="preserve"> </w:t>
      </w:r>
      <w:proofErr w:type="spellStart"/>
      <w:r w:rsidRPr="55BAAC4B">
        <w:t>Tech</w:t>
      </w:r>
      <w:bookmarkEnd w:id="7"/>
      <w:proofErr w:type="spellEnd"/>
    </w:p>
    <w:p w14:paraId="35DBF91B" w14:textId="7D65290A" w:rsidR="48FE2F49" w:rsidRDefault="48FE2F49" w:rsidP="47A6834E">
      <w:pPr>
        <w:spacing w:before="240" w:after="240"/>
        <w:jc w:val="both"/>
      </w:pPr>
      <w:r w:rsidRPr="47A6834E">
        <w:t xml:space="preserve">La implementación de </w:t>
      </w:r>
      <w:r w:rsidR="02F16735" w:rsidRPr="47A6834E">
        <w:t>Microsoft</w:t>
      </w:r>
      <w:r w:rsidRPr="47A6834E">
        <w:t xml:space="preserve"> </w:t>
      </w:r>
      <w:proofErr w:type="spellStart"/>
      <w:r w:rsidR="6CD3D79B" w:rsidRPr="47A6834E">
        <w:t>C</w:t>
      </w:r>
      <w:r w:rsidRPr="47A6834E">
        <w:t>opilot</w:t>
      </w:r>
      <w:proofErr w:type="spellEnd"/>
      <w:r w:rsidRPr="47A6834E">
        <w:t xml:space="preserve"> va más allá de la tecnología: se trata de crear un ecosistema en el que la innovación se combine con la experiencia humana. </w:t>
      </w:r>
    </w:p>
    <w:p w14:paraId="7E7039D1" w14:textId="7529A38B" w:rsidR="48FE2F49" w:rsidRDefault="48FE2F49" w:rsidP="47A6834E">
      <w:pPr>
        <w:spacing w:before="240" w:after="240"/>
        <w:jc w:val="both"/>
      </w:pPr>
      <w:r w:rsidRPr="47A6834E">
        <w:t xml:space="preserve">En </w:t>
      </w:r>
      <w:proofErr w:type="spellStart"/>
      <w:r w:rsidRPr="47A6834E">
        <w:t>Cognitia</w:t>
      </w:r>
      <w:proofErr w:type="spellEnd"/>
      <w:r w:rsidRPr="47A6834E">
        <w:t xml:space="preserve"> </w:t>
      </w:r>
      <w:proofErr w:type="spellStart"/>
      <w:r w:rsidRPr="47A6834E">
        <w:t>Tech</w:t>
      </w:r>
      <w:proofErr w:type="spellEnd"/>
      <w:r w:rsidRPr="47A6834E">
        <w:t xml:space="preserve">, </w:t>
      </w:r>
      <w:r w:rsidR="4411C4E3" w:rsidRPr="47A6834E">
        <w:t xml:space="preserve">creemos que </w:t>
      </w:r>
      <w:r w:rsidRPr="47A6834E">
        <w:t xml:space="preserve">la innovación se construye a partir de un enfoque </w:t>
      </w:r>
      <w:r w:rsidRPr="00113B47">
        <w:rPr>
          <w:i/>
          <w:iCs/>
        </w:rPr>
        <w:t xml:space="preserve">human </w:t>
      </w:r>
      <w:proofErr w:type="spellStart"/>
      <w:r w:rsidRPr="00113B47">
        <w:rPr>
          <w:i/>
          <w:iCs/>
        </w:rPr>
        <w:t>first</w:t>
      </w:r>
      <w:proofErr w:type="spellEnd"/>
      <w:r w:rsidRPr="47A6834E">
        <w:t>, donde cada solución está diseñada para potenciar y enriquecer la experiencia del usuario, a la vez que optimiza procesos empresariales. Gracias a nuestra tecnología, las empresas mejoran su eficiencia operativa sin perder la conexión con las personas, haciendo que la tecnología se convierta en una extensión intuitiva y empática de la capacidad humana.</w:t>
      </w:r>
    </w:p>
    <w:p w14:paraId="048EB017" w14:textId="0C55256D" w:rsidR="48FE2F49" w:rsidRDefault="48FE2F49" w:rsidP="55BAAC4B">
      <w:pPr>
        <w:pStyle w:val="Ttulo3"/>
      </w:pPr>
      <w:bookmarkStart w:id="8" w:name="_Toc194331884"/>
      <w:r w:rsidRPr="55BAAC4B">
        <w:t xml:space="preserve">Nuestro </w:t>
      </w:r>
      <w:r w:rsidR="6BEA24CC" w:rsidRPr="55BAAC4B">
        <w:t>p</w:t>
      </w:r>
      <w:r w:rsidRPr="55BAAC4B">
        <w:t xml:space="preserve">roceso de </w:t>
      </w:r>
      <w:r w:rsidR="768BD8C2" w:rsidRPr="55BAAC4B">
        <w:t>a</w:t>
      </w:r>
      <w:r w:rsidRPr="55BAAC4B">
        <w:t>compañamiento:</w:t>
      </w:r>
      <w:bookmarkEnd w:id="8"/>
    </w:p>
    <w:p w14:paraId="51347D0A" w14:textId="0491DEFE" w:rsidR="48FE2F49" w:rsidRDefault="48FE2F49" w:rsidP="47A6834E">
      <w:pPr>
        <w:pStyle w:val="Prrafodelista"/>
        <w:numPr>
          <w:ilvl w:val="0"/>
          <w:numId w:val="1"/>
        </w:numPr>
        <w:spacing w:after="0"/>
        <w:jc w:val="both"/>
      </w:pPr>
      <w:r w:rsidRPr="47A6834E">
        <w:rPr>
          <w:b/>
          <w:bCs/>
        </w:rPr>
        <w:t xml:space="preserve">Diagnóstico </w:t>
      </w:r>
      <w:r w:rsidR="592BFCA1" w:rsidRPr="47A6834E">
        <w:rPr>
          <w:b/>
          <w:bCs/>
        </w:rPr>
        <w:t>i</w:t>
      </w:r>
      <w:r w:rsidRPr="47A6834E">
        <w:rPr>
          <w:b/>
          <w:bCs/>
        </w:rPr>
        <w:t>ntegral:</w:t>
      </w:r>
      <w:r w:rsidRPr="47A6834E">
        <w:t xml:space="preserve"> Evaluamos la infraestructura tecnológica y la cultura digital de la empresa.</w:t>
      </w:r>
    </w:p>
    <w:p w14:paraId="7436C239" w14:textId="3AC7E331" w:rsidR="48FE2F49" w:rsidRDefault="48FE2F49" w:rsidP="47A6834E">
      <w:pPr>
        <w:pStyle w:val="Prrafodelista"/>
        <w:numPr>
          <w:ilvl w:val="0"/>
          <w:numId w:val="1"/>
        </w:numPr>
        <w:spacing w:after="0"/>
        <w:jc w:val="both"/>
      </w:pPr>
      <w:r w:rsidRPr="47A6834E">
        <w:rPr>
          <w:b/>
          <w:bCs/>
        </w:rPr>
        <w:t xml:space="preserve">Diseño </w:t>
      </w:r>
      <w:r w:rsidR="046EDC66" w:rsidRPr="47A6834E">
        <w:rPr>
          <w:b/>
          <w:bCs/>
        </w:rPr>
        <w:t>e</w:t>
      </w:r>
      <w:r w:rsidRPr="47A6834E">
        <w:rPr>
          <w:b/>
          <w:bCs/>
        </w:rPr>
        <w:t xml:space="preserve">stratégico </w:t>
      </w:r>
      <w:r w:rsidR="229C6D43" w:rsidRPr="47A6834E">
        <w:rPr>
          <w:b/>
          <w:bCs/>
        </w:rPr>
        <w:t>p</w:t>
      </w:r>
      <w:r w:rsidRPr="47A6834E">
        <w:rPr>
          <w:b/>
          <w:bCs/>
        </w:rPr>
        <w:t>ersonalizado:</w:t>
      </w:r>
      <w:r w:rsidRPr="47A6834E">
        <w:t xml:space="preserve"> Creamos una hoja de ruta para integrar </w:t>
      </w:r>
      <w:proofErr w:type="spellStart"/>
      <w:r w:rsidRPr="47A6834E">
        <w:t>Copilot</w:t>
      </w:r>
      <w:proofErr w:type="spellEnd"/>
      <w:r w:rsidRPr="47A6834E">
        <w:t xml:space="preserve"> en áreas clave, alineada a los objetivos de negocio.</w:t>
      </w:r>
    </w:p>
    <w:p w14:paraId="2D48C7BA" w14:textId="49BFE405" w:rsidR="48FE2F49" w:rsidRDefault="48FE2F49" w:rsidP="47A6834E">
      <w:pPr>
        <w:pStyle w:val="Prrafodelista"/>
        <w:numPr>
          <w:ilvl w:val="0"/>
          <w:numId w:val="1"/>
        </w:numPr>
        <w:spacing w:after="0"/>
        <w:jc w:val="both"/>
      </w:pPr>
      <w:r w:rsidRPr="47A6834E">
        <w:rPr>
          <w:b/>
          <w:bCs/>
        </w:rPr>
        <w:t xml:space="preserve">Implementación y </w:t>
      </w:r>
      <w:r w:rsidR="042F0A47" w:rsidRPr="47A6834E">
        <w:rPr>
          <w:b/>
          <w:bCs/>
        </w:rPr>
        <w:t>c</w:t>
      </w:r>
      <w:r w:rsidRPr="47A6834E">
        <w:rPr>
          <w:b/>
          <w:bCs/>
        </w:rPr>
        <w:t>apacitación:</w:t>
      </w:r>
      <w:r w:rsidRPr="47A6834E">
        <w:t xml:space="preserve"> Desplegamos la solución y capacitamos al equipo para asegurar una transición fluida.</w:t>
      </w:r>
    </w:p>
    <w:p w14:paraId="7FDFEF72" w14:textId="26218F34" w:rsidR="48FE2F49" w:rsidRDefault="48FE2F49" w:rsidP="47A6834E">
      <w:pPr>
        <w:pStyle w:val="Prrafodelista"/>
        <w:numPr>
          <w:ilvl w:val="0"/>
          <w:numId w:val="1"/>
        </w:numPr>
        <w:spacing w:after="0"/>
        <w:jc w:val="both"/>
      </w:pPr>
      <w:r w:rsidRPr="47A6834E">
        <w:rPr>
          <w:b/>
          <w:bCs/>
        </w:rPr>
        <w:t xml:space="preserve">Soporte y </w:t>
      </w:r>
      <w:r w:rsidR="082E3DF2" w:rsidRPr="47A6834E">
        <w:rPr>
          <w:b/>
          <w:bCs/>
        </w:rPr>
        <w:t>o</w:t>
      </w:r>
      <w:r w:rsidRPr="47A6834E">
        <w:rPr>
          <w:b/>
          <w:bCs/>
        </w:rPr>
        <w:t xml:space="preserve">ptimización </w:t>
      </w:r>
      <w:r w:rsidR="56051C85" w:rsidRPr="47A6834E">
        <w:rPr>
          <w:b/>
          <w:bCs/>
        </w:rPr>
        <w:t>c</w:t>
      </w:r>
      <w:r w:rsidRPr="47A6834E">
        <w:rPr>
          <w:b/>
          <w:bCs/>
        </w:rPr>
        <w:t>ontinua:</w:t>
      </w:r>
      <w:r w:rsidRPr="47A6834E">
        <w:t xml:space="preserve"> Acompañamos a la empresa en el uso diario de </w:t>
      </w:r>
      <w:proofErr w:type="spellStart"/>
      <w:r w:rsidRPr="47A6834E">
        <w:t>Copilot</w:t>
      </w:r>
      <w:proofErr w:type="spellEnd"/>
      <w:r w:rsidRPr="47A6834E">
        <w:t>, ajustando y mejorando la solución conforme evolucionen sus necesidades.</w:t>
      </w:r>
    </w:p>
    <w:p w14:paraId="420F23DA" w14:textId="57E600EA" w:rsidR="48FE2F49" w:rsidRDefault="48FE2F49" w:rsidP="00186A00">
      <w:pPr>
        <w:pStyle w:val="Ttulo2"/>
      </w:pPr>
      <w:bookmarkStart w:id="9" w:name="_Toc194331885"/>
      <w:r w:rsidRPr="55BAAC4B">
        <w:t xml:space="preserve">6. Conclusiones y </w:t>
      </w:r>
      <w:r w:rsidR="2C01FD13" w:rsidRPr="55BAAC4B">
        <w:t>p</w:t>
      </w:r>
      <w:r w:rsidRPr="55BAAC4B">
        <w:t xml:space="preserve">róximos </w:t>
      </w:r>
      <w:r w:rsidR="45ADE38B" w:rsidRPr="55BAAC4B">
        <w:t>p</w:t>
      </w:r>
      <w:r w:rsidRPr="55BAAC4B">
        <w:t>asos</w:t>
      </w:r>
      <w:bookmarkEnd w:id="9"/>
    </w:p>
    <w:p w14:paraId="0EC149A5" w14:textId="5D05D957" w:rsidR="48FE2F49" w:rsidRDefault="48FE2F49" w:rsidP="47A6834E">
      <w:pPr>
        <w:spacing w:before="240" w:after="240"/>
        <w:jc w:val="both"/>
      </w:pPr>
      <w:r w:rsidRPr="47A6834E">
        <w:t xml:space="preserve">La incorporación de </w:t>
      </w:r>
      <w:proofErr w:type="spellStart"/>
      <w:r w:rsidRPr="47A6834E">
        <w:t>Copilot</w:t>
      </w:r>
      <w:proofErr w:type="spellEnd"/>
      <w:r w:rsidRPr="47A6834E">
        <w:t xml:space="preserve"> en las empresas representa una verdadera revolución en la forma de trabajar, permitiendo transformar procesos, potenciar la creatividad y mejorar la productividad. Al combinar las capacidades avanzadas de Microsoft 365 </w:t>
      </w:r>
      <w:proofErr w:type="spellStart"/>
      <w:r w:rsidRPr="47A6834E">
        <w:t>Copilot</w:t>
      </w:r>
      <w:proofErr w:type="spellEnd"/>
      <w:r w:rsidRPr="47A6834E">
        <w:t xml:space="preserve"> con un enfoque “human </w:t>
      </w:r>
      <w:proofErr w:type="spellStart"/>
      <w:r w:rsidRPr="47A6834E">
        <w:t>first</w:t>
      </w:r>
      <w:proofErr w:type="spellEnd"/>
      <w:r w:rsidRPr="47A6834E">
        <w:t>”, las organizaciones no solo se modernizan tecnológicamente, sino que también fortalecen la conexión con sus empleados y clientes.</w:t>
      </w:r>
    </w:p>
    <w:p w14:paraId="6AE91BD5" w14:textId="1C936C39" w:rsidR="48FE2F49" w:rsidRDefault="48FE2F49" w:rsidP="55BAAC4B">
      <w:pPr>
        <w:spacing w:before="240" w:after="240"/>
        <w:jc w:val="center"/>
        <w:rPr>
          <w:b/>
          <w:bCs/>
          <w:sz w:val="36"/>
          <w:szCs w:val="36"/>
        </w:rPr>
      </w:pPr>
      <w:r w:rsidRPr="55BAAC4B">
        <w:rPr>
          <w:b/>
          <w:bCs/>
          <w:sz w:val="36"/>
          <w:szCs w:val="36"/>
        </w:rPr>
        <w:t>¿Estás listo para transformar tu empresa?</w:t>
      </w:r>
    </w:p>
    <w:p w14:paraId="12DC6EDF" w14:textId="1BBDCCF4" w:rsidR="48FE2F49" w:rsidRDefault="48FE2F49" w:rsidP="47A6834E">
      <w:pPr>
        <w:spacing w:before="240" w:after="240"/>
        <w:jc w:val="both"/>
      </w:pPr>
      <w:r w:rsidRPr="47A6834E">
        <w:t xml:space="preserve">En </w:t>
      </w:r>
      <w:proofErr w:type="spellStart"/>
      <w:r w:rsidRPr="47A6834E">
        <w:rPr>
          <w:b/>
          <w:bCs/>
        </w:rPr>
        <w:t>Cognitia</w:t>
      </w:r>
      <w:proofErr w:type="spellEnd"/>
      <w:r w:rsidRPr="47A6834E">
        <w:rPr>
          <w:b/>
          <w:bCs/>
        </w:rPr>
        <w:t xml:space="preserve"> </w:t>
      </w:r>
      <w:proofErr w:type="spellStart"/>
      <w:r w:rsidRPr="47A6834E">
        <w:rPr>
          <w:b/>
          <w:bCs/>
        </w:rPr>
        <w:t>Tech</w:t>
      </w:r>
      <w:proofErr w:type="spellEnd"/>
      <w:r w:rsidRPr="47A6834E">
        <w:t xml:space="preserve"> te invitamos a dar el siguiente paso hacia una transformación digital auténtica. Contáctanos para descubrir cómo nuestros expertos pueden ayudarte a implementar soluciones inteligentes que conviertan a tu empresa en un referente en innovación y eficiencia.</w:t>
      </w:r>
    </w:p>
    <w:p w14:paraId="5FD73633" w14:textId="77777777" w:rsidR="00D85237" w:rsidRDefault="00D85237" w:rsidP="55BAAC4B">
      <w:pPr>
        <w:jc w:val="center"/>
        <w:rPr>
          <w:b/>
          <w:bCs/>
          <w:sz w:val="52"/>
          <w:szCs w:val="52"/>
        </w:rPr>
      </w:pPr>
    </w:p>
    <w:p w14:paraId="512722F0" w14:textId="77777777" w:rsidR="00D85237" w:rsidRDefault="00D85237" w:rsidP="55BAAC4B">
      <w:pPr>
        <w:jc w:val="center"/>
        <w:rPr>
          <w:b/>
          <w:bCs/>
          <w:sz w:val="52"/>
          <w:szCs w:val="52"/>
        </w:rPr>
      </w:pPr>
    </w:p>
    <w:p w14:paraId="2A743BD1" w14:textId="7C3A551B" w:rsidR="6E353807" w:rsidRDefault="00095BFC" w:rsidP="55BAAC4B">
      <w:pPr>
        <w:jc w:val="center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9988C18" wp14:editId="29F5FF5C">
            <wp:simplePos x="0" y="0"/>
            <wp:positionH relativeFrom="column">
              <wp:posOffset>2514600</wp:posOffset>
            </wp:positionH>
            <wp:positionV relativeFrom="paragraph">
              <wp:posOffset>3038475</wp:posOffset>
            </wp:positionV>
            <wp:extent cx="5724524" cy="5095874"/>
            <wp:effectExtent l="0" t="0" r="0" b="0"/>
            <wp:wrapNone/>
            <wp:docPr id="14312668" name="Picture 1431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C1B">
        <w:rPr>
          <w:b/>
          <w:bCs/>
          <w:sz w:val="52"/>
          <w:szCs w:val="52"/>
        </w:rPr>
        <w:t xml:space="preserve">Explota todo </w:t>
      </w:r>
      <w:r w:rsidR="00673199">
        <w:rPr>
          <w:b/>
          <w:bCs/>
          <w:sz w:val="52"/>
          <w:szCs w:val="52"/>
        </w:rPr>
        <w:t>el</w:t>
      </w:r>
      <w:r w:rsidR="00CB7C1B">
        <w:rPr>
          <w:b/>
          <w:bCs/>
          <w:sz w:val="52"/>
          <w:szCs w:val="52"/>
        </w:rPr>
        <w:t xml:space="preserve"> pote</w:t>
      </w:r>
      <w:r w:rsidR="00663128">
        <w:rPr>
          <w:b/>
          <w:bCs/>
          <w:sz w:val="52"/>
          <w:szCs w:val="52"/>
        </w:rPr>
        <w:t xml:space="preserve">ncial de tu empresa. </w:t>
      </w:r>
      <w:r w:rsidR="6E353807" w:rsidRPr="4126EA5F">
        <w:rPr>
          <w:b/>
          <w:bCs/>
          <w:sz w:val="52"/>
          <w:szCs w:val="52"/>
        </w:rPr>
        <w:t>Agenda una reunión</w:t>
      </w:r>
      <w:r w:rsidR="00443A2F">
        <w:rPr>
          <w:b/>
          <w:bCs/>
          <w:sz w:val="52"/>
          <w:szCs w:val="52"/>
        </w:rPr>
        <w:t xml:space="preserve"> con nosotros</w:t>
      </w:r>
      <w:r w:rsidR="6E353807" w:rsidRPr="4126EA5F">
        <w:rPr>
          <w:b/>
          <w:bCs/>
          <w:sz w:val="52"/>
          <w:szCs w:val="52"/>
        </w:rPr>
        <w:t xml:space="preserve"> </w:t>
      </w:r>
      <w:hyperlink r:id="rId13">
        <w:r w:rsidR="6E353807" w:rsidRPr="00C239BF">
          <w:rPr>
            <w:rStyle w:val="Hipervnculo"/>
            <w:rFonts w:ascii="Gotham Bold" w:hAnsi="Gotham Bold"/>
            <w:b/>
            <w:bCs/>
            <w:color w:val="CEE239"/>
            <w:sz w:val="72"/>
            <w:szCs w:val="72"/>
          </w:rPr>
          <w:t>aquí</w:t>
        </w:r>
      </w:hyperlink>
      <w:r w:rsidR="00663128" w:rsidRPr="00663128">
        <w:rPr>
          <w:rFonts w:ascii="Gotham Bold" w:hAnsi="Gotham Bold"/>
          <w:color w:val="CEE239"/>
          <w:sz w:val="72"/>
          <w:szCs w:val="96"/>
          <w:u w:val="single"/>
        </w:rPr>
        <w:t>.</w:t>
      </w:r>
    </w:p>
    <w:sectPr w:rsidR="6E353807" w:rsidSect="00094E76">
      <w:footerReference w:type="defaul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67F9" w14:textId="77777777" w:rsidR="002B1A27" w:rsidRDefault="002B1A27" w:rsidP="00507289">
      <w:pPr>
        <w:spacing w:after="0" w:line="240" w:lineRule="auto"/>
      </w:pPr>
      <w:r>
        <w:separator/>
      </w:r>
    </w:p>
  </w:endnote>
  <w:endnote w:type="continuationSeparator" w:id="0">
    <w:p w14:paraId="7D5A6BF3" w14:textId="77777777" w:rsidR="002B1A27" w:rsidRDefault="002B1A27" w:rsidP="0050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3F3D" w14:textId="77777777" w:rsidR="00094E76" w:rsidRPr="003D4A7E" w:rsidRDefault="00094E76">
    <w:pPr>
      <w:pStyle w:val="Piedepgina"/>
      <w:jc w:val="right"/>
      <w:rPr>
        <w:color w:val="CEE239"/>
      </w:rPr>
    </w:pPr>
    <w:r w:rsidRPr="003D4A7E">
      <w:rPr>
        <w:color w:val="CEE239"/>
        <w:sz w:val="20"/>
        <w:szCs w:val="20"/>
      </w:rPr>
      <w:t xml:space="preserve">pág. </w:t>
    </w:r>
    <w:r w:rsidRPr="003D4A7E">
      <w:rPr>
        <w:color w:val="CEE239"/>
        <w:sz w:val="20"/>
        <w:szCs w:val="20"/>
      </w:rPr>
      <w:fldChar w:fldCharType="begin"/>
    </w:r>
    <w:r w:rsidRPr="003D4A7E">
      <w:rPr>
        <w:color w:val="CEE239"/>
        <w:sz w:val="20"/>
        <w:szCs w:val="20"/>
      </w:rPr>
      <w:instrText>PAGE  \* Arabic</w:instrText>
    </w:r>
    <w:r w:rsidRPr="003D4A7E">
      <w:rPr>
        <w:color w:val="CEE239"/>
        <w:sz w:val="20"/>
        <w:szCs w:val="20"/>
      </w:rPr>
      <w:fldChar w:fldCharType="separate"/>
    </w:r>
    <w:r w:rsidRPr="003D4A7E">
      <w:rPr>
        <w:color w:val="CEE239"/>
        <w:sz w:val="20"/>
        <w:szCs w:val="20"/>
      </w:rPr>
      <w:t>1</w:t>
    </w:r>
    <w:r w:rsidRPr="003D4A7E">
      <w:rPr>
        <w:color w:val="CEE239"/>
        <w:sz w:val="20"/>
        <w:szCs w:val="20"/>
      </w:rPr>
      <w:fldChar w:fldCharType="end"/>
    </w:r>
  </w:p>
  <w:p w14:paraId="7DA9B4FE" w14:textId="77777777" w:rsidR="00507289" w:rsidRDefault="00507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9D0E" w14:textId="77777777" w:rsidR="002B1A27" w:rsidRDefault="002B1A27" w:rsidP="00507289">
      <w:pPr>
        <w:spacing w:after="0" w:line="240" w:lineRule="auto"/>
      </w:pPr>
      <w:r>
        <w:separator/>
      </w:r>
    </w:p>
  </w:footnote>
  <w:footnote w:type="continuationSeparator" w:id="0">
    <w:p w14:paraId="141DEEBC" w14:textId="77777777" w:rsidR="002B1A27" w:rsidRDefault="002B1A27" w:rsidP="0050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9173"/>
    <w:multiLevelType w:val="hybridMultilevel"/>
    <w:tmpl w:val="E89AE544"/>
    <w:lvl w:ilvl="0" w:tplc="EEEC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49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C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5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6E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E4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E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4B3A"/>
    <w:multiLevelType w:val="hybridMultilevel"/>
    <w:tmpl w:val="10CCB966"/>
    <w:lvl w:ilvl="0" w:tplc="EE96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41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20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E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0D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A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6C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55FF"/>
    <w:multiLevelType w:val="hybridMultilevel"/>
    <w:tmpl w:val="BAEED5F4"/>
    <w:lvl w:ilvl="0" w:tplc="98F6B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0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8F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2E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C7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D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A7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2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E8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741B"/>
    <w:multiLevelType w:val="hybridMultilevel"/>
    <w:tmpl w:val="F7540D16"/>
    <w:lvl w:ilvl="0" w:tplc="6E8A47AC">
      <w:start w:val="1"/>
      <w:numFmt w:val="decimal"/>
      <w:lvlText w:val="%1."/>
      <w:lvlJc w:val="left"/>
      <w:pPr>
        <w:ind w:left="720" w:hanging="360"/>
      </w:pPr>
    </w:lvl>
    <w:lvl w:ilvl="1" w:tplc="EBC6C202">
      <w:start w:val="1"/>
      <w:numFmt w:val="lowerLetter"/>
      <w:lvlText w:val="%2."/>
      <w:lvlJc w:val="left"/>
      <w:pPr>
        <w:ind w:left="1440" w:hanging="360"/>
      </w:pPr>
    </w:lvl>
    <w:lvl w:ilvl="2" w:tplc="7B7EFB2C">
      <w:start w:val="1"/>
      <w:numFmt w:val="lowerRoman"/>
      <w:lvlText w:val="%3."/>
      <w:lvlJc w:val="right"/>
      <w:pPr>
        <w:ind w:left="2160" w:hanging="180"/>
      </w:pPr>
    </w:lvl>
    <w:lvl w:ilvl="3" w:tplc="66843684">
      <w:start w:val="1"/>
      <w:numFmt w:val="decimal"/>
      <w:lvlText w:val="%4."/>
      <w:lvlJc w:val="left"/>
      <w:pPr>
        <w:ind w:left="2880" w:hanging="360"/>
      </w:pPr>
    </w:lvl>
    <w:lvl w:ilvl="4" w:tplc="CA2A5994">
      <w:start w:val="1"/>
      <w:numFmt w:val="lowerLetter"/>
      <w:lvlText w:val="%5."/>
      <w:lvlJc w:val="left"/>
      <w:pPr>
        <w:ind w:left="3600" w:hanging="360"/>
      </w:pPr>
    </w:lvl>
    <w:lvl w:ilvl="5" w:tplc="DF880C32">
      <w:start w:val="1"/>
      <w:numFmt w:val="lowerRoman"/>
      <w:lvlText w:val="%6."/>
      <w:lvlJc w:val="right"/>
      <w:pPr>
        <w:ind w:left="4320" w:hanging="180"/>
      </w:pPr>
    </w:lvl>
    <w:lvl w:ilvl="6" w:tplc="21E0008E">
      <w:start w:val="1"/>
      <w:numFmt w:val="decimal"/>
      <w:lvlText w:val="%7."/>
      <w:lvlJc w:val="left"/>
      <w:pPr>
        <w:ind w:left="5040" w:hanging="360"/>
      </w:pPr>
    </w:lvl>
    <w:lvl w:ilvl="7" w:tplc="AD16A928">
      <w:start w:val="1"/>
      <w:numFmt w:val="lowerLetter"/>
      <w:lvlText w:val="%8."/>
      <w:lvlJc w:val="left"/>
      <w:pPr>
        <w:ind w:left="5760" w:hanging="360"/>
      </w:pPr>
    </w:lvl>
    <w:lvl w:ilvl="8" w:tplc="D2A47C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0946"/>
    <w:multiLevelType w:val="hybridMultilevel"/>
    <w:tmpl w:val="C1009586"/>
    <w:lvl w:ilvl="0" w:tplc="B024F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47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85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42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8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CA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8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65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CD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83504">
    <w:abstractNumId w:val="3"/>
  </w:num>
  <w:num w:numId="2" w16cid:durableId="2043705333">
    <w:abstractNumId w:val="1"/>
  </w:num>
  <w:num w:numId="3" w16cid:durableId="1396395071">
    <w:abstractNumId w:val="2"/>
  </w:num>
  <w:num w:numId="4" w16cid:durableId="1172984608">
    <w:abstractNumId w:val="0"/>
  </w:num>
  <w:num w:numId="5" w16cid:durableId="16265014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D28268"/>
    <w:rsid w:val="00013035"/>
    <w:rsid w:val="00094E76"/>
    <w:rsid w:val="00095BFC"/>
    <w:rsid w:val="00113B47"/>
    <w:rsid w:val="0011529F"/>
    <w:rsid w:val="001472CC"/>
    <w:rsid w:val="00186A00"/>
    <w:rsid w:val="001C0596"/>
    <w:rsid w:val="002926A1"/>
    <w:rsid w:val="002B1A27"/>
    <w:rsid w:val="003468E8"/>
    <w:rsid w:val="003D4A7E"/>
    <w:rsid w:val="003D7F69"/>
    <w:rsid w:val="00443A2F"/>
    <w:rsid w:val="004919EC"/>
    <w:rsid w:val="004A79F1"/>
    <w:rsid w:val="005029DC"/>
    <w:rsid w:val="00507289"/>
    <w:rsid w:val="005578FA"/>
    <w:rsid w:val="005C1844"/>
    <w:rsid w:val="00663128"/>
    <w:rsid w:val="00673199"/>
    <w:rsid w:val="0070626E"/>
    <w:rsid w:val="007F3F1C"/>
    <w:rsid w:val="00829CC1"/>
    <w:rsid w:val="00840CD7"/>
    <w:rsid w:val="008F6AE3"/>
    <w:rsid w:val="009933B3"/>
    <w:rsid w:val="00A000E6"/>
    <w:rsid w:val="00B354D5"/>
    <w:rsid w:val="00BD69A9"/>
    <w:rsid w:val="00C239BF"/>
    <w:rsid w:val="00C50DBD"/>
    <w:rsid w:val="00CB565E"/>
    <w:rsid w:val="00CB7C1B"/>
    <w:rsid w:val="00CD39F4"/>
    <w:rsid w:val="00D722C8"/>
    <w:rsid w:val="00D77A9C"/>
    <w:rsid w:val="00D85237"/>
    <w:rsid w:val="00E227D9"/>
    <w:rsid w:val="00EA2C1A"/>
    <w:rsid w:val="00EE192C"/>
    <w:rsid w:val="00F11713"/>
    <w:rsid w:val="027053E0"/>
    <w:rsid w:val="02F16735"/>
    <w:rsid w:val="032E6C48"/>
    <w:rsid w:val="042F0A47"/>
    <w:rsid w:val="042FAE81"/>
    <w:rsid w:val="043B3349"/>
    <w:rsid w:val="046EDC66"/>
    <w:rsid w:val="0535B587"/>
    <w:rsid w:val="053FD393"/>
    <w:rsid w:val="05CA4BF7"/>
    <w:rsid w:val="064ADFB5"/>
    <w:rsid w:val="070F9678"/>
    <w:rsid w:val="082E3DF2"/>
    <w:rsid w:val="08C5266F"/>
    <w:rsid w:val="09B35527"/>
    <w:rsid w:val="09CCF78B"/>
    <w:rsid w:val="0AA53797"/>
    <w:rsid w:val="0B62192E"/>
    <w:rsid w:val="0BFFFA76"/>
    <w:rsid w:val="0C5376C7"/>
    <w:rsid w:val="0D3D5831"/>
    <w:rsid w:val="0DE2C0D7"/>
    <w:rsid w:val="0EE865F5"/>
    <w:rsid w:val="0FBA8E07"/>
    <w:rsid w:val="0FD28268"/>
    <w:rsid w:val="10282B47"/>
    <w:rsid w:val="10B3C46C"/>
    <w:rsid w:val="1381DC67"/>
    <w:rsid w:val="1492FADB"/>
    <w:rsid w:val="14E53336"/>
    <w:rsid w:val="15A1D3A3"/>
    <w:rsid w:val="161CCA74"/>
    <w:rsid w:val="167C1787"/>
    <w:rsid w:val="17178ED8"/>
    <w:rsid w:val="1750E519"/>
    <w:rsid w:val="18D98E6E"/>
    <w:rsid w:val="18E8C499"/>
    <w:rsid w:val="18FB71C1"/>
    <w:rsid w:val="196DAD42"/>
    <w:rsid w:val="19A3AEF3"/>
    <w:rsid w:val="1A7E210A"/>
    <w:rsid w:val="1AF4040B"/>
    <w:rsid w:val="1C8A78E3"/>
    <w:rsid w:val="1CEDA213"/>
    <w:rsid w:val="1CFBB7AB"/>
    <w:rsid w:val="1DAC96BF"/>
    <w:rsid w:val="1E06C418"/>
    <w:rsid w:val="211FD9B2"/>
    <w:rsid w:val="21E86D21"/>
    <w:rsid w:val="2217CA40"/>
    <w:rsid w:val="229C6D43"/>
    <w:rsid w:val="2326AB38"/>
    <w:rsid w:val="248D3062"/>
    <w:rsid w:val="249564FE"/>
    <w:rsid w:val="255D286E"/>
    <w:rsid w:val="261D0AF6"/>
    <w:rsid w:val="290283CE"/>
    <w:rsid w:val="29EB9B95"/>
    <w:rsid w:val="2B0802EB"/>
    <w:rsid w:val="2B3F1234"/>
    <w:rsid w:val="2BFB6501"/>
    <w:rsid w:val="2C01FD13"/>
    <w:rsid w:val="2C6754B2"/>
    <w:rsid w:val="2D5B8467"/>
    <w:rsid w:val="2D605A2F"/>
    <w:rsid w:val="2EFB468F"/>
    <w:rsid w:val="2FFA818C"/>
    <w:rsid w:val="311FBDA3"/>
    <w:rsid w:val="337FD827"/>
    <w:rsid w:val="33A1B550"/>
    <w:rsid w:val="341C6EE8"/>
    <w:rsid w:val="34262AEE"/>
    <w:rsid w:val="34396553"/>
    <w:rsid w:val="34873CBC"/>
    <w:rsid w:val="34EEF9B8"/>
    <w:rsid w:val="35DEAEB4"/>
    <w:rsid w:val="36CD33C8"/>
    <w:rsid w:val="376E5EB7"/>
    <w:rsid w:val="389484BB"/>
    <w:rsid w:val="395B9433"/>
    <w:rsid w:val="3AD8AC0B"/>
    <w:rsid w:val="3BA31654"/>
    <w:rsid w:val="3BD9C57B"/>
    <w:rsid w:val="3C14EE5E"/>
    <w:rsid w:val="3D006F19"/>
    <w:rsid w:val="3D292EF2"/>
    <w:rsid w:val="3DF7683A"/>
    <w:rsid w:val="3E0BDB14"/>
    <w:rsid w:val="3E6FFEC1"/>
    <w:rsid w:val="4126EA5F"/>
    <w:rsid w:val="4259E8C4"/>
    <w:rsid w:val="4361E073"/>
    <w:rsid w:val="4411C4E3"/>
    <w:rsid w:val="448DE153"/>
    <w:rsid w:val="4538220A"/>
    <w:rsid w:val="45ADE38B"/>
    <w:rsid w:val="45C19F71"/>
    <w:rsid w:val="472B0369"/>
    <w:rsid w:val="47A6834E"/>
    <w:rsid w:val="4837D7C7"/>
    <w:rsid w:val="48FE2F49"/>
    <w:rsid w:val="49677DB1"/>
    <w:rsid w:val="4982BC42"/>
    <w:rsid w:val="4A95CD0A"/>
    <w:rsid w:val="4AAC51AC"/>
    <w:rsid w:val="4B36650E"/>
    <w:rsid w:val="4BCF0642"/>
    <w:rsid w:val="4CA594CD"/>
    <w:rsid w:val="4DF33B22"/>
    <w:rsid w:val="4DF64171"/>
    <w:rsid w:val="4E29F4D7"/>
    <w:rsid w:val="50777927"/>
    <w:rsid w:val="51A9A852"/>
    <w:rsid w:val="51EEAF56"/>
    <w:rsid w:val="53C20B6D"/>
    <w:rsid w:val="53C22298"/>
    <w:rsid w:val="53CB8184"/>
    <w:rsid w:val="53DF7141"/>
    <w:rsid w:val="556279A5"/>
    <w:rsid w:val="55725CD8"/>
    <w:rsid w:val="55BAAC4B"/>
    <w:rsid w:val="56051C85"/>
    <w:rsid w:val="5704C113"/>
    <w:rsid w:val="571F4E28"/>
    <w:rsid w:val="5728DFE2"/>
    <w:rsid w:val="574F2982"/>
    <w:rsid w:val="584E4481"/>
    <w:rsid w:val="58A6F5F2"/>
    <w:rsid w:val="592BFCA1"/>
    <w:rsid w:val="5BB8D8B3"/>
    <w:rsid w:val="5C174884"/>
    <w:rsid w:val="5C2543A4"/>
    <w:rsid w:val="5C57190B"/>
    <w:rsid w:val="5CAA9DF2"/>
    <w:rsid w:val="5D16AAC0"/>
    <w:rsid w:val="5EFA4CDB"/>
    <w:rsid w:val="612752B4"/>
    <w:rsid w:val="61BB1B6B"/>
    <w:rsid w:val="6238D6E0"/>
    <w:rsid w:val="630B79B2"/>
    <w:rsid w:val="63A39A0E"/>
    <w:rsid w:val="6409C30B"/>
    <w:rsid w:val="64D65ADB"/>
    <w:rsid w:val="65FAE399"/>
    <w:rsid w:val="673A114A"/>
    <w:rsid w:val="68B4BD6F"/>
    <w:rsid w:val="698D22F8"/>
    <w:rsid w:val="69CDF6A9"/>
    <w:rsid w:val="69D2BE3D"/>
    <w:rsid w:val="6A632F1A"/>
    <w:rsid w:val="6A94E3C2"/>
    <w:rsid w:val="6BA6CFB6"/>
    <w:rsid w:val="6BEA24CC"/>
    <w:rsid w:val="6C0D252E"/>
    <w:rsid w:val="6C22879E"/>
    <w:rsid w:val="6C43D289"/>
    <w:rsid w:val="6CD3D79B"/>
    <w:rsid w:val="6CE016E7"/>
    <w:rsid w:val="6D7ED2FD"/>
    <w:rsid w:val="6DFFA7F7"/>
    <w:rsid w:val="6E353807"/>
    <w:rsid w:val="6F28E143"/>
    <w:rsid w:val="703B2069"/>
    <w:rsid w:val="71C150AB"/>
    <w:rsid w:val="72FAEBE8"/>
    <w:rsid w:val="73521AC0"/>
    <w:rsid w:val="745AADD4"/>
    <w:rsid w:val="768BD8C2"/>
    <w:rsid w:val="79EC101D"/>
    <w:rsid w:val="7AD89E98"/>
    <w:rsid w:val="7C5B62E8"/>
    <w:rsid w:val="7F0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520"/>
  <w15:chartTrackingRefBased/>
  <w15:docId w15:val="{D8C43963-A641-40F3-82B6-19D4B54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6E"/>
    <w:rPr>
      <w:rFonts w:ascii="Gotham Light" w:hAnsi="Gotham Light"/>
      <w:sz w:val="22"/>
    </w:rPr>
  </w:style>
  <w:style w:type="paragraph" w:styleId="Ttulo1">
    <w:name w:val="heading 1"/>
    <w:basedOn w:val="Normal"/>
    <w:next w:val="Normal"/>
    <w:uiPriority w:val="9"/>
    <w:qFormat/>
    <w:rsid w:val="2EFB468F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Ttulo2">
    <w:name w:val="heading 2"/>
    <w:basedOn w:val="Ttulo3"/>
    <w:next w:val="Normal"/>
    <w:uiPriority w:val="9"/>
    <w:unhideWhenUsed/>
    <w:qFormat/>
    <w:rsid w:val="003468E8"/>
    <w:pPr>
      <w:outlineLvl w:val="1"/>
    </w:pPr>
    <w:rPr>
      <w:sz w:val="32"/>
    </w:rPr>
  </w:style>
  <w:style w:type="paragraph" w:styleId="Ttulo3">
    <w:name w:val="heading 3"/>
    <w:basedOn w:val="Normal"/>
    <w:next w:val="Normal"/>
    <w:uiPriority w:val="9"/>
    <w:unhideWhenUsed/>
    <w:qFormat/>
    <w:rsid w:val="00BD69A9"/>
    <w:pPr>
      <w:keepNext/>
      <w:keepLines/>
      <w:spacing w:before="160" w:after="80"/>
      <w:outlineLvl w:val="2"/>
    </w:pPr>
    <w:rPr>
      <w:rFonts w:ascii="Gotham Medium" w:eastAsiaTheme="minorEastAsia" w:hAnsi="Gotham Medium" w:cstheme="majorEastAsia"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2EFB4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2EFB468F"/>
    <w:rPr>
      <w:color w:val="467886"/>
      <w:u w:val="single"/>
    </w:rPr>
  </w:style>
  <w:style w:type="paragraph" w:styleId="TDC1">
    <w:name w:val="toc 1"/>
    <w:basedOn w:val="Normal"/>
    <w:next w:val="Normal"/>
    <w:uiPriority w:val="39"/>
    <w:unhideWhenUsed/>
    <w:rsid w:val="55BAAC4B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5BAAC4B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5BAAC4B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507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289"/>
    <w:rPr>
      <w:rFonts w:ascii="Gotham Light" w:hAnsi="Gotham Light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507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289"/>
    <w:rPr>
      <w:rFonts w:ascii="Gotham Light" w:hAnsi="Gotham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.office.com/bookwithme/user/912abbe118a747dcb30e66e2c2588f9a%40cognitiatech.com/meetingtype/a3-W8MX680KoTbkdPmxmzA2?anonymo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79aaf4-bd4b-4103-bd9c-699cb25b6261">
      <Terms xmlns="http://schemas.microsoft.com/office/infopath/2007/PartnerControls"/>
    </lcf76f155ced4ddcb4097134ff3c332f>
    <TaxCatchAll xmlns="786ed3de-5e65-4831-93b6-88d14fb6ba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2360089FEBE43BABAEEB168433A56" ma:contentTypeVersion="12" ma:contentTypeDescription="Crear nuevo documento." ma:contentTypeScope="" ma:versionID="8c39523c2bc1967ea9718c62e0db3e57">
  <xsd:schema xmlns:xsd="http://www.w3.org/2001/XMLSchema" xmlns:xs="http://www.w3.org/2001/XMLSchema" xmlns:p="http://schemas.microsoft.com/office/2006/metadata/properties" xmlns:ns2="4379aaf4-bd4b-4103-bd9c-699cb25b6261" xmlns:ns3="786ed3de-5e65-4831-93b6-88d14fb6ba81" targetNamespace="http://schemas.microsoft.com/office/2006/metadata/properties" ma:root="true" ma:fieldsID="e0f225ffb5e51d2f42a381f0652ee6cf" ns2:_="" ns3:_="">
    <xsd:import namespace="4379aaf4-bd4b-4103-bd9c-699cb25b6261"/>
    <xsd:import namespace="786ed3de-5e65-4831-93b6-88d14fb6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aaf4-bd4b-4103-bd9c-699cb25b6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3bb2b4-e6a0-4321-afdc-294c630e0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d3de-5e65-4831-93b6-88d14fb6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9d36ef-1d08-4820-a59e-47684e749c9a}" ma:internalName="TaxCatchAll" ma:showField="CatchAllData" ma:web="786ed3de-5e65-4831-93b6-88d14fb6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6D503-37A5-46FA-8F21-CD32CF1C0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242C5-2C7B-4268-B047-1A32A1DF1D7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4379aaf4-bd4b-4103-bd9c-699cb25b626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6ed3de-5e65-4831-93b6-88d14fb6ba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BDD35F-C7CB-4446-8550-7463B1853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B0AEF-4EC7-46FC-B907-86F4375E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9aaf4-bd4b-4103-bd9c-699cb25b6261"/>
    <ds:schemaRef ds:uri="786ed3de-5e65-4831-93b6-88d14fb6b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1297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Links>
    <vt:vector size="66" baseType="variant">
      <vt:variant>
        <vt:i4>4784158</vt:i4>
      </vt:variant>
      <vt:variant>
        <vt:i4>63</vt:i4>
      </vt:variant>
      <vt:variant>
        <vt:i4>0</vt:i4>
      </vt:variant>
      <vt:variant>
        <vt:i4>5</vt:i4>
      </vt:variant>
      <vt:variant>
        <vt:lpwstr>https://outlook.office.com/bookwithme/user/912abbe118a747dcb30e66e2c2588f9a%40cognitiatech.com/meetingtype/a3-W8MX680KoTbkdPmxmzA2?anonymous</vt:lpwstr>
      </vt:variant>
      <vt:variant>
        <vt:lpwstr/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_Toc194331037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_Toc194331036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_Toc194331035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_Toc194331034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_Toc194331033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_Toc194331032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_Toc194331031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_Toc194331030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_Toc194331029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_Toc194331028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Salán Vila</dc:creator>
  <cp:keywords/>
  <dc:description/>
  <cp:lastModifiedBy>Juan Salán Vila</cp:lastModifiedBy>
  <cp:revision>35</cp:revision>
  <dcterms:created xsi:type="dcterms:W3CDTF">2025-02-28T10:58:00Z</dcterms:created>
  <dcterms:modified xsi:type="dcterms:W3CDTF">2025-04-04T08:33:00Z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0x010100B882360089FEBE43BABAEEB168433A56</vt:lpwstr>
  </property>
  <property fmtid="{D5CDD505-2E9C-101B-9397-08002B2CF9AE}" pid="3" name="MediaServiceImageTags">
    <vt:lpwstr/>
  </property>
</Properties>
</file>